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237"/>
      </w:tblGrid>
      <w:tr w:rsidR="000E6A2F" w14:paraId="13517D08" w14:textId="77777777" w:rsidTr="006E4227">
        <w:tc>
          <w:tcPr>
            <w:tcW w:w="3256" w:type="dxa"/>
          </w:tcPr>
          <w:p w14:paraId="200F94D5" w14:textId="77777777" w:rsidR="000E6A2F" w:rsidRDefault="000E6A2F" w:rsidP="000E6A2F">
            <w:pPr>
              <w:jc w:val="center"/>
              <w:outlineLvl w:val="2"/>
              <w:rPr>
                <w:rFonts w:eastAsia="Times New Roman" w:cs="Times New Roman"/>
                <w:b/>
                <w:bCs/>
                <w:szCs w:val="28"/>
                <w:bdr w:val="none" w:sz="0" w:space="0" w:color="auto" w:frame="1"/>
              </w:rPr>
            </w:pPr>
            <w:r>
              <w:rPr>
                <w:rFonts w:eastAsia="Times New Roman" w:cs="Times New Roman"/>
                <w:b/>
                <w:bCs/>
                <w:szCs w:val="28"/>
                <w:bdr w:val="none" w:sz="0" w:space="0" w:color="auto" w:frame="1"/>
              </w:rPr>
              <w:t xml:space="preserve">HỘI ĐỒNG NHÂN DÂN </w:t>
            </w:r>
          </w:p>
          <w:p w14:paraId="10CD66FB" w14:textId="44B08640" w:rsidR="000E6A2F" w:rsidRDefault="000E6A2F" w:rsidP="000E6A2F">
            <w:pPr>
              <w:jc w:val="center"/>
              <w:outlineLvl w:val="2"/>
              <w:rPr>
                <w:rFonts w:eastAsia="Times New Roman" w:cs="Times New Roman"/>
                <w:b/>
                <w:bCs/>
                <w:szCs w:val="28"/>
                <w:bdr w:val="none" w:sz="0" w:space="0" w:color="auto" w:frame="1"/>
              </w:rPr>
            </w:pPr>
            <w:r>
              <w:rPr>
                <w:rFonts w:eastAsia="Times New Roman" w:cs="Times New Roman"/>
                <w:b/>
                <w:bCs/>
                <w:szCs w:val="28"/>
                <w:bdr w:val="none" w:sz="0" w:space="0" w:color="auto" w:frame="1"/>
              </w:rPr>
              <w:t>TỈNH NINH BÌNH</w:t>
            </w:r>
          </w:p>
        </w:tc>
        <w:tc>
          <w:tcPr>
            <w:tcW w:w="6237" w:type="dxa"/>
          </w:tcPr>
          <w:p w14:paraId="32F4561E" w14:textId="77777777" w:rsidR="000E6A2F" w:rsidRDefault="000E6A2F" w:rsidP="000E6A2F">
            <w:pPr>
              <w:jc w:val="center"/>
              <w:outlineLvl w:val="2"/>
              <w:rPr>
                <w:rFonts w:eastAsia="Times New Roman" w:cs="Times New Roman"/>
                <w:b/>
                <w:bCs/>
                <w:szCs w:val="28"/>
                <w:bdr w:val="none" w:sz="0" w:space="0" w:color="auto" w:frame="1"/>
              </w:rPr>
            </w:pPr>
            <w:r>
              <w:rPr>
                <w:rFonts w:eastAsia="Times New Roman" w:cs="Times New Roman"/>
                <w:b/>
                <w:bCs/>
                <w:szCs w:val="28"/>
                <w:bdr w:val="none" w:sz="0" w:space="0" w:color="auto" w:frame="1"/>
              </w:rPr>
              <w:t>CỘNG HÒA XÃ HỘI CHỦ NGHĨA VIỆT NAM</w:t>
            </w:r>
          </w:p>
          <w:p w14:paraId="629899CF" w14:textId="0016A4E2" w:rsidR="000E6A2F" w:rsidRDefault="000E6A2F" w:rsidP="000E6A2F">
            <w:pPr>
              <w:jc w:val="center"/>
              <w:outlineLvl w:val="2"/>
              <w:rPr>
                <w:rFonts w:eastAsia="Times New Roman" w:cs="Times New Roman"/>
                <w:b/>
                <w:bCs/>
                <w:szCs w:val="28"/>
                <w:bdr w:val="none" w:sz="0" w:space="0" w:color="auto" w:frame="1"/>
              </w:rPr>
            </w:pPr>
            <w:r>
              <w:rPr>
                <w:rFonts w:eastAsia="Times New Roman" w:cs="Times New Roman"/>
                <w:b/>
                <w:bCs/>
                <w:szCs w:val="28"/>
                <w:bdr w:val="none" w:sz="0" w:space="0" w:color="auto" w:frame="1"/>
              </w:rPr>
              <w:t>Độc lập – Tự do – Hạnh phúc</w:t>
            </w:r>
          </w:p>
        </w:tc>
      </w:tr>
      <w:tr w:rsidR="000E6A2F" w14:paraId="016FE822" w14:textId="77777777" w:rsidTr="006E4227">
        <w:tc>
          <w:tcPr>
            <w:tcW w:w="3256" w:type="dxa"/>
          </w:tcPr>
          <w:p w14:paraId="383665C9" w14:textId="33671C76" w:rsidR="000E6A2F" w:rsidRPr="000E6A2F" w:rsidRDefault="006E4227" w:rsidP="00AF584C">
            <w:pPr>
              <w:spacing w:before="360"/>
              <w:ind w:left="-110" w:right="-111"/>
              <w:jc w:val="center"/>
              <w:outlineLvl w:val="2"/>
              <w:rPr>
                <w:rFonts w:eastAsia="Times New Roman" w:cs="Times New Roman"/>
                <w:bCs/>
                <w:szCs w:val="28"/>
                <w:bdr w:val="none" w:sz="0" w:space="0" w:color="auto" w:frame="1"/>
              </w:rPr>
            </w:pPr>
            <w:r>
              <w:rPr>
                <w:rFonts w:eastAsia="Times New Roman" w:cs="Times New Roman"/>
                <w:bCs/>
                <w:noProof/>
                <w:szCs w:val="28"/>
              </w:rPr>
              <mc:AlternateContent>
                <mc:Choice Requires="wps">
                  <w:drawing>
                    <wp:anchor distT="0" distB="0" distL="114300" distR="114300" simplePos="0" relativeHeight="251660288" behindDoc="0" locked="0" layoutInCell="1" allowOverlap="1" wp14:anchorId="2BFCE7A9" wp14:editId="4DC95372">
                      <wp:simplePos x="0" y="0"/>
                      <wp:positionH relativeFrom="column">
                        <wp:posOffset>654050</wp:posOffset>
                      </wp:positionH>
                      <wp:positionV relativeFrom="paragraph">
                        <wp:posOffset>20320</wp:posOffset>
                      </wp:positionV>
                      <wp:extent cx="635000" cy="0"/>
                      <wp:effectExtent l="0" t="0" r="0" b="0"/>
                      <wp:wrapNone/>
                      <wp:docPr id="410485437" name="Straight Connector 3"/>
                      <wp:cNvGraphicFramePr/>
                      <a:graphic xmlns:a="http://schemas.openxmlformats.org/drawingml/2006/main">
                        <a:graphicData uri="http://schemas.microsoft.com/office/word/2010/wordprocessingShape">
                          <wps:wsp>
                            <wps:cNvCnPr/>
                            <wps:spPr>
                              <a:xfrm>
                                <a:off x="0" y="0"/>
                                <a:ext cx="635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E7CC08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5pt,1.6pt" to="10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23mgEAAIcDAAAOAAAAZHJzL2Uyb0RvYy54bWysU02P0zAQvSPxHyzfadIiVihquodd7V4Q&#10;rPj4AV5n3FjYHmtsmvTfM3bbFAHaA+Li+OO9N/NmJtvb2TtxAEoWQy/Xq1YKCBoHG/a9/Pb14c17&#10;KVJWYVAOA/TyCEne7l6/2k6xgw2O6AYgwSIhdVPs5Zhz7Jom6RG8SiuMEPjRIHmV+Uj7ZiA1sbp3&#10;zaZtb5oJaYiEGlLi2/vTo9xVfWNA50/GJMjC9ZJzy3Wluj6XtdltVbcnFUerz2mof8jCKxs46CJ1&#10;r7ISP8j+IeWtJkxo8kqjb9AYq6F6YDfr9jc3X0YVoXrh4qS4lCn9P1n98XAXnojLMMXUpfhExcVs&#10;yJcv5yfmWqzjUiyYs9B8efP2XdtySfXlqbnyIqX8COhF2fTS2VBsqE4dPqTMsRh6gfDhGrnu8tFB&#10;AbvwGYywA8faVHYdCrhzJA6K2zl8X5f2sVZFFoqxzi2k9mXSGVtoUAdlIa5fJi7oGhFDXojeBqS/&#10;kfN8SdWc8BfXJ6/F9jMOx9qHWg7udnV2nswyTr+eK/36/+x+AgAA//8DAFBLAwQUAAYACAAAACEA&#10;3RGtDNYAAAAHAQAADwAAAGRycy9kb3ducmV2LnhtbEyPQU7DMBBF90jcwRokNojaJBKtQpwqQuoB&#10;aFmwdOMhjmqPQ+ym4fYM3cDy6Y/+f1Nvl+DFjFMaIml4WikQSF20A/Ua3g+7xw2IlA1Z4yOhhm9M&#10;sG1ub2pT2XihN5z3uRdcQqkyGlzOYyVl6hwGk1ZxROLsM07BZMapl3YyFy4PXhZKPctgBuIFZ0Z8&#10;ddid9ueg4fCxRusefDubr9ZSX56G3VppfX+3tC8gMi757xh+9VkdGnY6xjPZJDyzKvmXrKEsQHBe&#10;XPl4ZdnU8r9/8wMAAP//AwBQSwECLQAUAAYACAAAACEAtoM4kv4AAADhAQAAEwAAAAAAAAAAAAAA&#10;AAAAAAAAW0NvbnRlbnRfVHlwZXNdLnhtbFBLAQItABQABgAIAAAAIQA4/SH/1gAAAJQBAAALAAAA&#10;AAAAAAAAAAAAAC8BAABfcmVscy8ucmVsc1BLAQItABQABgAIAAAAIQAjkS23mgEAAIcDAAAOAAAA&#10;AAAAAAAAAAAAAC4CAABkcnMvZTJvRG9jLnhtbFBLAQItABQABgAIAAAAIQDdEa0M1gAAAAcBAAAP&#10;AAAAAAAAAAAAAAAAAPQDAABkcnMvZG93bnJldi54bWxQSwUGAAAAAAQABADzAAAA9wQAAAAA&#10;" strokecolor="black [3200]" strokeweight="1pt">
                      <v:stroke joinstyle="miter"/>
                    </v:line>
                  </w:pict>
                </mc:Fallback>
              </mc:AlternateContent>
            </w:r>
            <w:r w:rsidR="000E6A2F" w:rsidRPr="000E6A2F">
              <w:rPr>
                <w:rFonts w:eastAsia="Times New Roman" w:cs="Times New Roman"/>
                <w:bCs/>
                <w:szCs w:val="28"/>
                <w:bdr w:val="none" w:sz="0" w:space="0" w:color="auto" w:frame="1"/>
              </w:rPr>
              <w:t>Số</w:t>
            </w:r>
            <w:r>
              <w:rPr>
                <w:rFonts w:eastAsia="Times New Roman" w:cs="Times New Roman"/>
                <w:bCs/>
                <w:szCs w:val="28"/>
                <w:bdr w:val="none" w:sz="0" w:space="0" w:color="auto" w:frame="1"/>
              </w:rPr>
              <w:t xml:space="preserve">:      </w:t>
            </w:r>
            <w:r w:rsidR="000E6A2F" w:rsidRPr="000E6A2F">
              <w:rPr>
                <w:rFonts w:eastAsia="Times New Roman" w:cs="Times New Roman"/>
                <w:bCs/>
                <w:szCs w:val="28"/>
                <w:bdr w:val="none" w:sz="0" w:space="0" w:color="auto" w:frame="1"/>
              </w:rPr>
              <w:t xml:space="preserve">   /202</w:t>
            </w:r>
            <w:r w:rsidR="00AF584C">
              <w:rPr>
                <w:rFonts w:eastAsia="Times New Roman" w:cs="Times New Roman"/>
                <w:bCs/>
                <w:szCs w:val="28"/>
                <w:bdr w:val="none" w:sz="0" w:space="0" w:color="auto" w:frame="1"/>
              </w:rPr>
              <w:t>…</w:t>
            </w:r>
            <w:r w:rsidR="000E6A2F" w:rsidRPr="000E6A2F">
              <w:rPr>
                <w:rFonts w:eastAsia="Times New Roman" w:cs="Times New Roman"/>
                <w:bCs/>
                <w:szCs w:val="28"/>
                <w:bdr w:val="none" w:sz="0" w:space="0" w:color="auto" w:frame="1"/>
              </w:rPr>
              <w:t>/NQ-HĐND</w:t>
            </w:r>
          </w:p>
        </w:tc>
        <w:tc>
          <w:tcPr>
            <w:tcW w:w="6237" w:type="dxa"/>
          </w:tcPr>
          <w:p w14:paraId="19EBAD9C" w14:textId="07A34798" w:rsidR="000E6A2F" w:rsidRPr="000E6A2F" w:rsidRDefault="006E4227" w:rsidP="005C14AD">
            <w:pPr>
              <w:spacing w:before="360"/>
              <w:jc w:val="center"/>
              <w:outlineLvl w:val="2"/>
              <w:rPr>
                <w:rFonts w:eastAsia="Times New Roman" w:cs="Times New Roman"/>
                <w:bCs/>
                <w:i/>
                <w:szCs w:val="28"/>
                <w:bdr w:val="none" w:sz="0" w:space="0" w:color="auto" w:frame="1"/>
              </w:rPr>
            </w:pPr>
            <w:r>
              <w:rPr>
                <w:rFonts w:eastAsia="Times New Roman" w:cs="Times New Roman"/>
                <w:bCs/>
                <w:i/>
                <w:noProof/>
                <w:szCs w:val="28"/>
              </w:rPr>
              <mc:AlternateContent>
                <mc:Choice Requires="wps">
                  <w:drawing>
                    <wp:anchor distT="0" distB="0" distL="114300" distR="114300" simplePos="0" relativeHeight="251661312" behindDoc="0" locked="0" layoutInCell="1" allowOverlap="1" wp14:anchorId="6EE260F5" wp14:editId="6BD7A59B">
                      <wp:simplePos x="0" y="0"/>
                      <wp:positionH relativeFrom="column">
                        <wp:posOffset>802640</wp:posOffset>
                      </wp:positionH>
                      <wp:positionV relativeFrom="paragraph">
                        <wp:posOffset>20320</wp:posOffset>
                      </wp:positionV>
                      <wp:extent cx="2203450" cy="0"/>
                      <wp:effectExtent l="0" t="0" r="0" b="0"/>
                      <wp:wrapNone/>
                      <wp:docPr id="1456934350" name="Straight Connector 4"/>
                      <wp:cNvGraphicFramePr/>
                      <a:graphic xmlns:a="http://schemas.openxmlformats.org/drawingml/2006/main">
                        <a:graphicData uri="http://schemas.microsoft.com/office/word/2010/wordprocessingShape">
                          <wps:wsp>
                            <wps:cNvCnPr/>
                            <wps:spPr>
                              <a:xfrm>
                                <a:off x="0" y="0"/>
                                <a:ext cx="2203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63DE48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2pt,1.6pt" to="236.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PgimgEAAIgDAAAOAAAAZHJzL2Uyb0RvYy54bWysU8uO2zAMvBfoPwi6N3bSBwojzh52sb0U&#10;7aKPD9DKVCysJAqUGjt/X0pJnKIt9lD0IusxM+SQ9PZm9k4cgJLF0Mv1qpUCgsbBhn0vv3+7f/Ve&#10;ipRVGJTDAL08QpI3u5cvtlPsYIMjugFIsEhI3RR7OeYcu6ZJegSv0gojBH40SF5lPtK+GUhNrO5d&#10;s2nbd82ENERCDSnx7d3pUe6qvjGg82djEmThesm55bpSXR/L2uy2qtuTiqPV5zTUP2ThlQ0cdJG6&#10;U1mJH2T/kPJWEyY0eaXRN2iM1VA9sJt1+5ubr6OKUL1wcVJcypT+n6z+dLgND8RlmGLqUnyg4mI2&#10;5MuX8xNzLdZxKRbMWWi+3Gza12/eck315a25EiOl/AHQi7LppbOh+FCdOnxMmYMx9ALhwzV03eWj&#10;gwJ24QsYYYcSrLLrVMCtI3FQ3M/haV36x1oVWSjGOreQ2udJZ2yhQZ2Uhbh+nriga0QMeSF6G5D+&#10;Rs7zJVVzwl9cn7wW2484HGsjajm43dXZeTTLPP16rvTrD7T7CQAA//8DAFBLAwQUAAYACAAAACEA&#10;IOZZjtcAAAAHAQAADwAAAGRycy9kb3ducmV2LnhtbEyOwU7DMBBE70j8g7VIXBB1SKoGhThVhNQP&#10;oOXQoxsvcVR7HWI3DX/PwgWOTzOaefV28U7MOMUhkIKnVQYCqQtmoF7B+2H3+AwiJk1Gu0Co4Asj&#10;bJvbm1pXJlzpDed96gWPUKy0ApvSWEkZO4tex1UYkTj7CJPXiXHqpZn0lce9k3mWbaTXA/GD1SO+&#10;WuzO+4tXcDiWaOyDa2f92Rrqi/OwKzOl7u+W9gVEwiX9leFHn9WhYadTuJCJwjHnmzVXFRQ5CM7X&#10;ZcF8+mXZ1PK/f/MNAAD//wMAUEsBAi0AFAAGAAgAAAAhALaDOJL+AAAA4QEAABMAAAAAAAAAAAAA&#10;AAAAAAAAAFtDb250ZW50X1R5cGVzXS54bWxQSwECLQAUAAYACAAAACEAOP0h/9YAAACUAQAACwAA&#10;AAAAAAAAAAAAAAAvAQAAX3JlbHMvLnJlbHNQSwECLQAUAAYACAAAACEAH9z4IpoBAACIAwAADgAA&#10;AAAAAAAAAAAAAAAuAgAAZHJzL2Uyb0RvYy54bWxQSwECLQAUAAYACAAAACEAIOZZjtcAAAAHAQAA&#10;DwAAAAAAAAAAAAAAAAD0AwAAZHJzL2Rvd25yZXYueG1sUEsFBgAAAAAEAAQA8wAAAPgEAAAAAA==&#10;" strokecolor="black [3200]" strokeweight="1pt">
                      <v:stroke joinstyle="miter"/>
                    </v:line>
                  </w:pict>
                </mc:Fallback>
              </mc:AlternateContent>
            </w:r>
            <w:r w:rsidR="000E6A2F" w:rsidRPr="000E6A2F">
              <w:rPr>
                <w:rFonts w:eastAsia="Times New Roman" w:cs="Times New Roman"/>
                <w:bCs/>
                <w:i/>
                <w:szCs w:val="28"/>
                <w:bdr w:val="none" w:sz="0" w:space="0" w:color="auto" w:frame="1"/>
              </w:rPr>
              <w:t xml:space="preserve">Ninh Bình, ngày   </w:t>
            </w:r>
            <w:r w:rsidR="00655468">
              <w:rPr>
                <w:rFonts w:eastAsia="Times New Roman" w:cs="Times New Roman"/>
                <w:bCs/>
                <w:i/>
                <w:szCs w:val="28"/>
                <w:bdr w:val="none" w:sz="0" w:space="0" w:color="auto" w:frame="1"/>
              </w:rPr>
              <w:t xml:space="preserve">   </w:t>
            </w:r>
            <w:r w:rsidR="000E6A2F" w:rsidRPr="000E6A2F">
              <w:rPr>
                <w:rFonts w:eastAsia="Times New Roman" w:cs="Times New Roman"/>
                <w:bCs/>
                <w:i/>
                <w:szCs w:val="28"/>
                <w:bdr w:val="none" w:sz="0" w:space="0" w:color="auto" w:frame="1"/>
              </w:rPr>
              <w:t xml:space="preserve"> tháng </w:t>
            </w:r>
            <w:r w:rsidR="00655468">
              <w:rPr>
                <w:rFonts w:eastAsia="Times New Roman" w:cs="Times New Roman"/>
                <w:bCs/>
                <w:i/>
                <w:szCs w:val="28"/>
                <w:bdr w:val="none" w:sz="0" w:space="0" w:color="auto" w:frame="1"/>
              </w:rPr>
              <w:t xml:space="preserve">  </w:t>
            </w:r>
            <w:r w:rsidR="000E6A2F" w:rsidRPr="000E6A2F">
              <w:rPr>
                <w:rFonts w:eastAsia="Times New Roman" w:cs="Times New Roman"/>
                <w:bCs/>
                <w:i/>
                <w:szCs w:val="28"/>
                <w:bdr w:val="none" w:sz="0" w:space="0" w:color="auto" w:frame="1"/>
              </w:rPr>
              <w:t xml:space="preserve">   năm 202</w:t>
            </w:r>
            <w:r w:rsidR="00AF584C">
              <w:rPr>
                <w:rFonts w:eastAsia="Times New Roman" w:cs="Times New Roman"/>
                <w:bCs/>
                <w:i/>
                <w:szCs w:val="28"/>
                <w:bdr w:val="none" w:sz="0" w:space="0" w:color="auto" w:frame="1"/>
              </w:rPr>
              <w:t>….</w:t>
            </w:r>
          </w:p>
        </w:tc>
      </w:tr>
    </w:tbl>
    <w:p w14:paraId="0582BCD2" w14:textId="77777777" w:rsidR="001E2901" w:rsidRDefault="001E2901" w:rsidP="001E2901">
      <w:pPr>
        <w:spacing w:before="60" w:after="60" w:line="240" w:lineRule="auto"/>
        <w:jc w:val="center"/>
        <w:rPr>
          <w:b/>
          <w:color w:val="000000" w:themeColor="text1"/>
          <w:szCs w:val="28"/>
        </w:rPr>
      </w:pPr>
    </w:p>
    <w:tbl>
      <w:tblPr>
        <w:tblStyle w:val="TableGrid"/>
        <w:tblW w:w="0" w:type="auto"/>
        <w:tblLook w:val="04A0" w:firstRow="1" w:lastRow="0" w:firstColumn="1" w:lastColumn="0" w:noHBand="0" w:noVBand="1"/>
      </w:tblPr>
      <w:tblGrid>
        <w:gridCol w:w="1838"/>
      </w:tblGrid>
      <w:tr w:rsidR="00E150F6" w14:paraId="56853BC7" w14:textId="77777777" w:rsidTr="00AB4B68">
        <w:tc>
          <w:tcPr>
            <w:tcW w:w="1838" w:type="dxa"/>
          </w:tcPr>
          <w:p w14:paraId="42D3E857" w14:textId="293FCD4B" w:rsidR="00E150F6" w:rsidRDefault="00E150F6" w:rsidP="00B957C6">
            <w:pPr>
              <w:spacing w:before="60" w:after="60"/>
              <w:jc w:val="center"/>
              <w:rPr>
                <w:b/>
                <w:color w:val="000000" w:themeColor="text1"/>
                <w:szCs w:val="28"/>
              </w:rPr>
            </w:pPr>
            <w:r>
              <w:rPr>
                <w:b/>
                <w:color w:val="000000" w:themeColor="text1"/>
                <w:szCs w:val="28"/>
              </w:rPr>
              <w:t xml:space="preserve">DỰ THẢO </w:t>
            </w:r>
          </w:p>
        </w:tc>
      </w:tr>
    </w:tbl>
    <w:p w14:paraId="63AB06A8" w14:textId="25B92DFA" w:rsidR="001E2901" w:rsidRPr="001E2901" w:rsidRDefault="001E2901" w:rsidP="00B957C6">
      <w:pPr>
        <w:spacing w:before="60" w:after="60" w:line="240" w:lineRule="auto"/>
        <w:jc w:val="center"/>
        <w:rPr>
          <w:b/>
          <w:color w:val="000000" w:themeColor="text1"/>
          <w:szCs w:val="28"/>
        </w:rPr>
      </w:pPr>
      <w:r w:rsidRPr="001E2901">
        <w:rPr>
          <w:b/>
          <w:color w:val="000000" w:themeColor="text1"/>
          <w:szCs w:val="28"/>
        </w:rPr>
        <w:t>NGHỊ QUYẾT</w:t>
      </w:r>
    </w:p>
    <w:p w14:paraId="395C4D97" w14:textId="77777777" w:rsidR="005937FB" w:rsidRDefault="005937FB" w:rsidP="00B957C6">
      <w:pPr>
        <w:spacing w:before="60" w:after="60" w:line="240" w:lineRule="auto"/>
        <w:jc w:val="center"/>
        <w:rPr>
          <w:b/>
          <w:bCs/>
          <w:iCs/>
          <w:color w:val="000000" w:themeColor="text1"/>
          <w:szCs w:val="28"/>
        </w:rPr>
      </w:pPr>
      <w:r>
        <w:rPr>
          <w:b/>
          <w:bCs/>
          <w:iCs/>
          <w:color w:val="000000" w:themeColor="text1"/>
          <w:szCs w:val="28"/>
        </w:rPr>
        <w:t>Quy định c</w:t>
      </w:r>
      <w:r w:rsidR="001E2901" w:rsidRPr="001E2901">
        <w:rPr>
          <w:b/>
          <w:bCs/>
          <w:iCs/>
          <w:color w:val="000000" w:themeColor="text1"/>
          <w:szCs w:val="28"/>
          <w:lang w:val="vi-VN"/>
        </w:rPr>
        <w:t xml:space="preserve">hế độ mua sắm, thủ tục cấp phát phù hiệu, cờ hiệu, </w:t>
      </w:r>
    </w:p>
    <w:p w14:paraId="36D9ADB3" w14:textId="25196F5A" w:rsidR="001E2901" w:rsidRDefault="001E2901" w:rsidP="00B957C6">
      <w:pPr>
        <w:spacing w:before="60" w:after="60" w:line="240" w:lineRule="auto"/>
        <w:jc w:val="center"/>
        <w:rPr>
          <w:b/>
          <w:bCs/>
          <w:iCs/>
          <w:color w:val="000000" w:themeColor="text1"/>
          <w:szCs w:val="28"/>
        </w:rPr>
      </w:pPr>
      <w:r w:rsidRPr="001E2901">
        <w:rPr>
          <w:b/>
          <w:bCs/>
          <w:iCs/>
          <w:color w:val="000000" w:themeColor="text1"/>
          <w:szCs w:val="28"/>
          <w:lang w:val="vi-VN"/>
        </w:rPr>
        <w:t xml:space="preserve">cấp hiệu, biển hiệu và trang phục đối với công chức làm việc tại </w:t>
      </w:r>
    </w:p>
    <w:p w14:paraId="332B3D43" w14:textId="0CC9DAC0" w:rsidR="001E2901" w:rsidRPr="001E2901" w:rsidRDefault="001E2901" w:rsidP="00B957C6">
      <w:pPr>
        <w:spacing w:before="60" w:after="60" w:line="240" w:lineRule="auto"/>
        <w:jc w:val="center"/>
        <w:rPr>
          <w:b/>
          <w:bCs/>
          <w:iCs/>
          <w:color w:val="000000" w:themeColor="text1"/>
          <w:szCs w:val="28"/>
        </w:rPr>
      </w:pPr>
      <w:r w:rsidRPr="001E2901">
        <w:rPr>
          <w:b/>
          <w:bCs/>
          <w:iCs/>
          <w:color w:val="000000" w:themeColor="text1"/>
          <w:szCs w:val="28"/>
          <w:lang w:val="vi-VN"/>
        </w:rPr>
        <w:t>Chi cục Quản lý thị trường</w:t>
      </w:r>
      <w:r w:rsidRPr="001E2901">
        <w:rPr>
          <w:b/>
          <w:bCs/>
          <w:iCs/>
          <w:color w:val="000000" w:themeColor="text1"/>
          <w:szCs w:val="28"/>
        </w:rPr>
        <w:t xml:space="preserve"> tỉnh Ninh Bình</w:t>
      </w:r>
    </w:p>
    <w:p w14:paraId="1CDA1234" w14:textId="16E51256" w:rsidR="001E2901" w:rsidRPr="005C14AD" w:rsidRDefault="001E2901" w:rsidP="001E2901">
      <w:pPr>
        <w:spacing w:before="60" w:after="60" w:line="288" w:lineRule="auto"/>
        <w:ind w:firstLine="709"/>
        <w:jc w:val="center"/>
        <w:rPr>
          <w:b/>
          <w:bCs/>
          <w:iCs/>
          <w:color w:val="000000" w:themeColor="text1"/>
          <w:sz w:val="20"/>
          <w:szCs w:val="20"/>
        </w:rPr>
      </w:pPr>
    </w:p>
    <w:p w14:paraId="60D1AEA8" w14:textId="77777777" w:rsidR="00D36204" w:rsidRPr="0002153B" w:rsidRDefault="001E2901" w:rsidP="0002153B">
      <w:pPr>
        <w:pStyle w:val="ListParagraph"/>
        <w:tabs>
          <w:tab w:val="left" w:pos="851"/>
        </w:tabs>
        <w:spacing w:before="60" w:after="60" w:line="276" w:lineRule="auto"/>
        <w:ind w:left="0" w:firstLine="709"/>
        <w:contextualSpacing w:val="0"/>
        <w:jc w:val="both"/>
        <w:rPr>
          <w:bCs/>
          <w:i/>
          <w:iCs/>
          <w:color w:val="000000" w:themeColor="text1"/>
          <w:sz w:val="28"/>
          <w:szCs w:val="28"/>
        </w:rPr>
      </w:pPr>
      <w:r w:rsidRPr="0002153B">
        <w:rPr>
          <w:bCs/>
          <w:i/>
          <w:iCs/>
          <w:color w:val="000000" w:themeColor="text1"/>
          <w:sz w:val="28"/>
          <w:szCs w:val="28"/>
        </w:rPr>
        <w:t>Căn cứ Luật Tổ chức chính quyền địa phương số 72/2025/QH15;</w:t>
      </w:r>
    </w:p>
    <w:p w14:paraId="44857E57" w14:textId="77777777" w:rsidR="00D36204" w:rsidRPr="0002153B" w:rsidRDefault="001E2901" w:rsidP="0002153B">
      <w:pPr>
        <w:pStyle w:val="ListParagraph"/>
        <w:tabs>
          <w:tab w:val="left" w:pos="851"/>
        </w:tabs>
        <w:spacing w:before="60" w:after="60" w:line="276" w:lineRule="auto"/>
        <w:ind w:left="0" w:firstLine="709"/>
        <w:contextualSpacing w:val="0"/>
        <w:jc w:val="both"/>
        <w:rPr>
          <w:bCs/>
          <w:i/>
          <w:iCs/>
          <w:color w:val="000000" w:themeColor="text1"/>
          <w:sz w:val="28"/>
          <w:szCs w:val="28"/>
        </w:rPr>
      </w:pPr>
      <w:bookmarkStart w:id="0" w:name="_Hlk214445465"/>
      <w:r w:rsidRPr="0002153B">
        <w:rPr>
          <w:bCs/>
          <w:i/>
          <w:iCs/>
          <w:color w:val="000000" w:themeColor="text1"/>
          <w:sz w:val="28"/>
          <w:szCs w:val="28"/>
        </w:rPr>
        <w:t>Căn cứ Luật ban hành văn bản quy phạm pháp luật số 64/2025/QH15 được sửa đổi, bổ sung bởi Luật số 87/2025/QH15;</w:t>
      </w:r>
    </w:p>
    <w:p w14:paraId="5EC4FA1A" w14:textId="77777777" w:rsidR="00D36204" w:rsidRPr="0002153B" w:rsidRDefault="001E2901" w:rsidP="0002153B">
      <w:pPr>
        <w:pStyle w:val="ListParagraph"/>
        <w:tabs>
          <w:tab w:val="left" w:pos="851"/>
        </w:tabs>
        <w:spacing w:before="60" w:after="60" w:line="276" w:lineRule="auto"/>
        <w:ind w:left="0" w:firstLine="709"/>
        <w:contextualSpacing w:val="0"/>
        <w:jc w:val="both"/>
        <w:rPr>
          <w:bCs/>
          <w:i/>
          <w:iCs/>
          <w:color w:val="000000" w:themeColor="text1"/>
          <w:sz w:val="28"/>
          <w:szCs w:val="28"/>
        </w:rPr>
      </w:pPr>
      <w:r w:rsidRPr="0002153B">
        <w:rPr>
          <w:bCs/>
          <w:i/>
          <w:iCs/>
          <w:color w:val="000000" w:themeColor="text1"/>
          <w:sz w:val="28"/>
          <w:szCs w:val="28"/>
        </w:rPr>
        <w:t>Căn cứ Luật Ngân sách Nhà nước số 83/2025/QH13 được sửa đổi, bổ sung bởi Luật số 59/2020/QH14 và Luật số 56/2024/QH15;</w:t>
      </w:r>
    </w:p>
    <w:p w14:paraId="559DE744" w14:textId="58B683BD" w:rsidR="00752968" w:rsidRPr="0002153B" w:rsidRDefault="00752968" w:rsidP="0002153B">
      <w:pPr>
        <w:pStyle w:val="ListParagraph"/>
        <w:tabs>
          <w:tab w:val="left" w:pos="851"/>
        </w:tabs>
        <w:spacing w:before="60" w:after="60" w:line="276" w:lineRule="auto"/>
        <w:ind w:left="0" w:firstLine="709"/>
        <w:contextualSpacing w:val="0"/>
        <w:jc w:val="both"/>
        <w:rPr>
          <w:bCs/>
          <w:i/>
          <w:iCs/>
          <w:color w:val="000000" w:themeColor="text1"/>
          <w:sz w:val="28"/>
          <w:szCs w:val="28"/>
        </w:rPr>
      </w:pPr>
      <w:r w:rsidRPr="0002153B">
        <w:rPr>
          <w:bCs/>
          <w:i/>
          <w:iCs/>
          <w:color w:val="000000" w:themeColor="text1"/>
          <w:sz w:val="28"/>
          <w:szCs w:val="28"/>
        </w:rPr>
        <w:t>Căn cứ Luật Đấu thầu số</w:t>
      </w:r>
      <w:r w:rsidR="009C6995" w:rsidRPr="0002153B">
        <w:rPr>
          <w:bCs/>
          <w:i/>
          <w:iCs/>
          <w:color w:val="000000" w:themeColor="text1"/>
          <w:sz w:val="28"/>
          <w:szCs w:val="28"/>
        </w:rPr>
        <w:t xml:space="preserve"> </w:t>
      </w:r>
      <w:r w:rsidRPr="0002153B">
        <w:rPr>
          <w:bCs/>
          <w:i/>
          <w:iCs/>
          <w:color w:val="000000" w:themeColor="text1"/>
          <w:sz w:val="28"/>
          <w:szCs w:val="28"/>
        </w:rPr>
        <w:t>22/2023/QH15 được sửa đổi, bổ sung bởi Luật 57/2024/QH15;</w:t>
      </w:r>
    </w:p>
    <w:p w14:paraId="0DE240AB" w14:textId="63C23BC4" w:rsidR="00D36204" w:rsidRPr="0002153B" w:rsidRDefault="001E2901" w:rsidP="0002153B">
      <w:pPr>
        <w:pStyle w:val="ListParagraph"/>
        <w:tabs>
          <w:tab w:val="left" w:pos="851"/>
        </w:tabs>
        <w:spacing w:before="60" w:after="60" w:line="276" w:lineRule="auto"/>
        <w:ind w:left="0" w:firstLine="709"/>
        <w:contextualSpacing w:val="0"/>
        <w:jc w:val="both"/>
        <w:rPr>
          <w:bCs/>
          <w:i/>
          <w:iCs/>
          <w:color w:val="000000" w:themeColor="text1"/>
          <w:sz w:val="28"/>
          <w:szCs w:val="28"/>
        </w:rPr>
      </w:pPr>
      <w:r w:rsidRPr="0002153B">
        <w:rPr>
          <w:bCs/>
          <w:i/>
          <w:iCs/>
          <w:color w:val="000000" w:themeColor="text1"/>
          <w:sz w:val="28"/>
          <w:szCs w:val="28"/>
        </w:rPr>
        <w:t xml:space="preserve">Căn cứ Pháp lệnh Quản lý thị trường </w:t>
      </w:r>
      <w:r w:rsidR="00446E58" w:rsidRPr="0002153B">
        <w:rPr>
          <w:bCs/>
          <w:i/>
          <w:iCs/>
          <w:color w:val="000000" w:themeColor="text1"/>
          <w:sz w:val="28"/>
          <w:szCs w:val="28"/>
        </w:rPr>
        <w:t>số 11/2016/UBTVQH13</w:t>
      </w:r>
      <w:r w:rsidR="0002153B" w:rsidRPr="0002153B">
        <w:rPr>
          <w:bCs/>
          <w:i/>
          <w:iCs/>
          <w:color w:val="000000" w:themeColor="text1"/>
          <w:sz w:val="28"/>
          <w:szCs w:val="28"/>
        </w:rPr>
        <w:t xml:space="preserve"> được sửa đổi, bổ sung bởi Pháp lệnh số 01/2018/UBTVQH14;</w:t>
      </w:r>
    </w:p>
    <w:p w14:paraId="687F32A0" w14:textId="6E06F74B" w:rsidR="00D36204" w:rsidRDefault="001E2901" w:rsidP="0002153B">
      <w:pPr>
        <w:pStyle w:val="ListParagraph"/>
        <w:tabs>
          <w:tab w:val="left" w:pos="851"/>
        </w:tabs>
        <w:spacing w:before="60" w:after="60" w:line="276" w:lineRule="auto"/>
        <w:ind w:left="0" w:firstLine="709"/>
        <w:contextualSpacing w:val="0"/>
        <w:jc w:val="both"/>
        <w:rPr>
          <w:rFonts w:eastAsiaTheme="majorEastAsia"/>
          <w:bCs/>
          <w:i/>
          <w:iCs/>
          <w:color w:val="000000" w:themeColor="text1"/>
          <w:sz w:val="28"/>
          <w:szCs w:val="28"/>
        </w:rPr>
      </w:pPr>
      <w:r w:rsidRPr="0002153B">
        <w:rPr>
          <w:bCs/>
          <w:i/>
          <w:iCs/>
          <w:color w:val="000000" w:themeColor="text1"/>
          <w:sz w:val="28"/>
          <w:szCs w:val="28"/>
          <w:shd w:val="clear" w:color="auto" w:fill="FFFFFF"/>
        </w:rPr>
        <w:t xml:space="preserve">Căn cứ </w:t>
      </w:r>
      <w:r w:rsidRPr="0002153B">
        <w:rPr>
          <w:bCs/>
          <w:i/>
          <w:iCs/>
          <w:color w:val="000000" w:themeColor="text1"/>
          <w:sz w:val="28"/>
          <w:szCs w:val="28"/>
          <w:shd w:val="clear" w:color="auto" w:fill="FFFFFF"/>
          <w:lang w:val="vi-VN"/>
        </w:rPr>
        <w:t xml:space="preserve">Nghị định </w:t>
      </w:r>
      <w:r w:rsidRPr="0002153B">
        <w:rPr>
          <w:bCs/>
          <w:i/>
          <w:iCs/>
          <w:color w:val="000000" w:themeColor="text1"/>
          <w:sz w:val="28"/>
          <w:szCs w:val="28"/>
          <w:shd w:val="clear" w:color="auto" w:fill="FFFFFF"/>
        </w:rPr>
        <w:t xml:space="preserve">số </w:t>
      </w:r>
      <w:r w:rsidRPr="0002153B">
        <w:rPr>
          <w:bCs/>
          <w:i/>
          <w:iCs/>
          <w:color w:val="000000" w:themeColor="text1"/>
          <w:sz w:val="28"/>
          <w:szCs w:val="28"/>
          <w:shd w:val="clear" w:color="auto" w:fill="FFFFFF"/>
          <w:lang w:val="vi-VN"/>
        </w:rPr>
        <w:t xml:space="preserve">33/2022/NĐ-CP </w:t>
      </w:r>
      <w:r w:rsidRPr="0002153B">
        <w:rPr>
          <w:rStyle w:val="Strong"/>
          <w:b w:val="0"/>
          <w:i/>
          <w:iCs/>
          <w:color w:val="000000" w:themeColor="text1"/>
          <w:sz w:val="28"/>
          <w:szCs w:val="28"/>
          <w:lang w:val="vi-VN"/>
        </w:rPr>
        <w:t>quy định chi tiết một số điều của Pháp lệnh Quản lý thị trường</w:t>
      </w:r>
      <w:r w:rsidR="0002153B" w:rsidRPr="0002153B">
        <w:rPr>
          <w:rStyle w:val="Strong"/>
          <w:b w:val="0"/>
          <w:i/>
          <w:iCs/>
          <w:color w:val="000000" w:themeColor="text1"/>
          <w:sz w:val="28"/>
          <w:szCs w:val="28"/>
        </w:rPr>
        <w:t xml:space="preserve"> được sửa đổi, bổ sung bởi </w:t>
      </w:r>
      <w:r w:rsidRPr="0002153B">
        <w:rPr>
          <w:rFonts w:eastAsiaTheme="majorEastAsia"/>
          <w:bCs/>
          <w:i/>
          <w:iCs/>
          <w:color w:val="000000" w:themeColor="text1"/>
          <w:sz w:val="28"/>
          <w:szCs w:val="28"/>
          <w:lang w:val="vi-VN"/>
        </w:rPr>
        <w:t>Nghị định số 241/2025/NĐ-CP</w:t>
      </w:r>
      <w:r w:rsidRPr="0002153B">
        <w:rPr>
          <w:rFonts w:eastAsiaTheme="majorEastAsia"/>
          <w:bCs/>
          <w:i/>
          <w:iCs/>
          <w:color w:val="000000" w:themeColor="text1"/>
          <w:sz w:val="28"/>
          <w:szCs w:val="28"/>
        </w:rPr>
        <w:t xml:space="preserve"> s</w:t>
      </w:r>
      <w:r w:rsidRPr="0002153B">
        <w:rPr>
          <w:rFonts w:eastAsiaTheme="majorEastAsia"/>
          <w:bCs/>
          <w:i/>
          <w:iCs/>
          <w:color w:val="000000" w:themeColor="text1"/>
          <w:sz w:val="28"/>
          <w:szCs w:val="28"/>
          <w:lang w:val="vi-VN"/>
        </w:rPr>
        <w:t>ửa đổi, bổ sung một số điều của Nghị định số 33/2022/NĐ-CP quy định chi tiết một số điều của Pháp lệnh Quản lý thị trường</w:t>
      </w:r>
      <w:r w:rsidRPr="0002153B">
        <w:rPr>
          <w:rFonts w:eastAsiaTheme="majorEastAsia"/>
          <w:bCs/>
          <w:i/>
          <w:iCs/>
          <w:color w:val="000000" w:themeColor="text1"/>
          <w:sz w:val="28"/>
          <w:szCs w:val="28"/>
        </w:rPr>
        <w:t>;</w:t>
      </w:r>
    </w:p>
    <w:p w14:paraId="6C397C33" w14:textId="0BBA428B" w:rsidR="008B6922" w:rsidRPr="0002153B" w:rsidRDefault="008B6922" w:rsidP="008B6922">
      <w:pPr>
        <w:widowControl w:val="0"/>
        <w:tabs>
          <w:tab w:val="left" w:pos="720"/>
        </w:tabs>
        <w:spacing w:before="60" w:after="60" w:line="264" w:lineRule="auto"/>
        <w:ind w:firstLine="709"/>
        <w:jc w:val="both"/>
        <w:rPr>
          <w:bCs/>
          <w:i/>
          <w:iCs/>
          <w:color w:val="000000" w:themeColor="text1"/>
          <w:szCs w:val="28"/>
        </w:rPr>
      </w:pPr>
      <w:r w:rsidRPr="00041742">
        <w:rPr>
          <w:i/>
          <w:szCs w:val="28"/>
        </w:rPr>
        <w:tab/>
        <w:t>Căn cứ Nghị định số 78/2025/NĐ-CP quy định chi tiết một số điều và biện pháp để tổ chức, hướng dẫn thi hành Luật Ban hành văn bản quy phạm pháp luật</w:t>
      </w:r>
      <w:r>
        <w:rPr>
          <w:i/>
          <w:szCs w:val="28"/>
        </w:rPr>
        <w:t xml:space="preserve"> </w:t>
      </w:r>
      <w:r w:rsidRPr="0002153B">
        <w:rPr>
          <w:rStyle w:val="Strong"/>
          <w:b w:val="0"/>
          <w:i/>
          <w:iCs/>
          <w:color w:val="000000" w:themeColor="text1"/>
          <w:szCs w:val="28"/>
        </w:rPr>
        <w:t>được sửa đổi, bổ sung b</w:t>
      </w:r>
      <w:r>
        <w:rPr>
          <w:rStyle w:val="Strong"/>
          <w:b w:val="0"/>
          <w:i/>
          <w:iCs/>
          <w:color w:val="000000" w:themeColor="text1"/>
          <w:szCs w:val="28"/>
        </w:rPr>
        <w:t>ởi</w:t>
      </w:r>
      <w:r w:rsidRPr="00041742">
        <w:rPr>
          <w:i/>
          <w:szCs w:val="28"/>
        </w:rPr>
        <w:t xml:space="preserve"> Nghị định số 187/2025/NĐ- CP sửa đổi, bổ sung một số điều của Nghị định số 78/2025/NĐ-CP quy định chi tiết một số điều và biện pháp để tổ chức, hướng dẫn thi hành Luật Ban hành văn bản quy phạm pháp luật</w:t>
      </w:r>
      <w:r>
        <w:rPr>
          <w:i/>
          <w:szCs w:val="28"/>
        </w:rPr>
        <w:t>;</w:t>
      </w:r>
    </w:p>
    <w:bookmarkEnd w:id="0"/>
    <w:p w14:paraId="5239B2D8" w14:textId="79C3518B" w:rsidR="00D36204" w:rsidRPr="0002153B" w:rsidRDefault="005937FB" w:rsidP="0002153B">
      <w:pPr>
        <w:pStyle w:val="ListParagraph"/>
        <w:tabs>
          <w:tab w:val="left" w:pos="851"/>
        </w:tabs>
        <w:spacing w:before="60" w:after="60" w:line="276" w:lineRule="auto"/>
        <w:ind w:left="0" w:firstLine="709"/>
        <w:contextualSpacing w:val="0"/>
        <w:jc w:val="both"/>
        <w:rPr>
          <w:rFonts w:eastAsiaTheme="majorEastAsia"/>
          <w:bCs/>
          <w:i/>
          <w:iCs/>
          <w:color w:val="000000" w:themeColor="text1"/>
          <w:sz w:val="28"/>
          <w:szCs w:val="28"/>
        </w:rPr>
      </w:pPr>
      <w:r w:rsidRPr="0002153B">
        <w:rPr>
          <w:rFonts w:eastAsiaTheme="majorEastAsia"/>
          <w:bCs/>
          <w:i/>
          <w:iCs/>
          <w:color w:val="000000" w:themeColor="text1"/>
          <w:sz w:val="28"/>
          <w:szCs w:val="28"/>
        </w:rPr>
        <w:t xml:space="preserve">Xét </w:t>
      </w:r>
      <w:r w:rsidR="001E2901" w:rsidRPr="0002153B">
        <w:rPr>
          <w:rFonts w:eastAsiaTheme="majorEastAsia"/>
          <w:bCs/>
          <w:i/>
          <w:iCs/>
          <w:color w:val="000000" w:themeColor="text1"/>
          <w:sz w:val="28"/>
          <w:szCs w:val="28"/>
        </w:rPr>
        <w:t>Tờ trình số        /TTr-UBND ngày      tháng      năm 2025 của Ủy ban nhân dân tỉnh</w:t>
      </w:r>
      <w:r w:rsidRPr="0002153B">
        <w:rPr>
          <w:rFonts w:eastAsiaTheme="majorEastAsia"/>
          <w:bCs/>
          <w:i/>
          <w:iCs/>
          <w:color w:val="000000" w:themeColor="text1"/>
          <w:sz w:val="28"/>
          <w:szCs w:val="28"/>
        </w:rPr>
        <w:t xml:space="preserve"> về dự thảo Nghị quyết quy định chế độ mua sắm, thủ tục cấp phát, quản lý và sử dụng phù hiệu, cờ hiệu, cấp hiệu, biển hiệu và trang phục đối với công chức làm việc tại Chi cục Quản lý thị trường tỉnh Ninh Bình</w:t>
      </w:r>
      <w:r w:rsidR="001E2901" w:rsidRPr="0002153B">
        <w:rPr>
          <w:rFonts w:eastAsiaTheme="majorEastAsia"/>
          <w:bCs/>
          <w:i/>
          <w:iCs/>
          <w:color w:val="000000" w:themeColor="text1"/>
          <w:sz w:val="28"/>
          <w:szCs w:val="28"/>
        </w:rPr>
        <w:t>; Báo cáo thẩm tra của Ban Kinh tế - Ngân sách Hội đồng nhân dân tỉnh</w:t>
      </w:r>
      <w:r w:rsidR="00791097" w:rsidRPr="0002153B">
        <w:rPr>
          <w:rFonts w:eastAsiaTheme="majorEastAsia"/>
          <w:bCs/>
          <w:i/>
          <w:iCs/>
          <w:color w:val="000000" w:themeColor="text1"/>
          <w:sz w:val="28"/>
          <w:szCs w:val="28"/>
        </w:rPr>
        <w:t>;</w:t>
      </w:r>
      <w:r w:rsidR="001E2901" w:rsidRPr="0002153B">
        <w:rPr>
          <w:rFonts w:eastAsiaTheme="majorEastAsia"/>
          <w:bCs/>
          <w:i/>
          <w:iCs/>
          <w:color w:val="000000" w:themeColor="text1"/>
          <w:sz w:val="28"/>
          <w:szCs w:val="28"/>
        </w:rPr>
        <w:t xml:space="preserve"> ý kiến thảo luận của các đại biểu Hội đồng nhân dân tỉnh tại kỳ họp</w:t>
      </w:r>
      <w:r w:rsidR="00791097" w:rsidRPr="0002153B">
        <w:rPr>
          <w:rFonts w:eastAsiaTheme="majorEastAsia"/>
          <w:bCs/>
          <w:i/>
          <w:iCs/>
          <w:color w:val="000000" w:themeColor="text1"/>
          <w:sz w:val="28"/>
          <w:szCs w:val="28"/>
        </w:rPr>
        <w:t>;</w:t>
      </w:r>
    </w:p>
    <w:p w14:paraId="7A46B809" w14:textId="33FEFCEC" w:rsidR="005937FB" w:rsidRPr="0002153B" w:rsidRDefault="005C14AD" w:rsidP="0002153B">
      <w:pPr>
        <w:pStyle w:val="ListParagraph"/>
        <w:tabs>
          <w:tab w:val="left" w:pos="851"/>
        </w:tabs>
        <w:spacing w:before="60" w:after="60" w:line="276" w:lineRule="auto"/>
        <w:ind w:left="0" w:firstLine="709"/>
        <w:contextualSpacing w:val="0"/>
        <w:jc w:val="both"/>
        <w:rPr>
          <w:rFonts w:eastAsiaTheme="majorEastAsia"/>
          <w:bCs/>
          <w:i/>
          <w:iCs/>
          <w:color w:val="000000" w:themeColor="text1"/>
          <w:sz w:val="28"/>
          <w:szCs w:val="28"/>
        </w:rPr>
      </w:pPr>
      <w:r w:rsidRPr="0002153B">
        <w:rPr>
          <w:rFonts w:eastAsiaTheme="majorEastAsia"/>
          <w:bCs/>
          <w:i/>
          <w:iCs/>
          <w:color w:val="000000" w:themeColor="text1"/>
          <w:sz w:val="28"/>
          <w:szCs w:val="28"/>
        </w:rPr>
        <w:t xml:space="preserve">Hội đồng nhân dân tỉnh ban hành </w:t>
      </w:r>
      <w:r w:rsidR="005937FB" w:rsidRPr="0002153B">
        <w:rPr>
          <w:rFonts w:eastAsiaTheme="majorEastAsia"/>
          <w:bCs/>
          <w:i/>
          <w:iCs/>
          <w:color w:val="000000" w:themeColor="text1"/>
          <w:sz w:val="28"/>
          <w:szCs w:val="28"/>
        </w:rPr>
        <w:t>Nghị quyết quy định chế độ mua sắm, thủ tục cấp phát, quản lý và sử dụng phù hiệu, cờ hiệu, cấp hiệu, biển hiệu và trang phục đối với công chức làm việc tại Chi cục Quản lý thị trường tỉnh Ninh Bình.</w:t>
      </w:r>
    </w:p>
    <w:p w14:paraId="57D63650" w14:textId="5F351FA8" w:rsidR="005937FB" w:rsidRPr="0002153B" w:rsidRDefault="001E2901" w:rsidP="008B6922">
      <w:pPr>
        <w:pStyle w:val="ListParagraph"/>
        <w:tabs>
          <w:tab w:val="left" w:pos="851"/>
        </w:tabs>
        <w:spacing w:before="60" w:after="60" w:line="283" w:lineRule="auto"/>
        <w:ind w:left="0" w:firstLine="709"/>
        <w:contextualSpacing w:val="0"/>
        <w:jc w:val="both"/>
        <w:rPr>
          <w:b/>
          <w:bCs/>
          <w:iCs/>
          <w:color w:val="000000" w:themeColor="text1"/>
          <w:sz w:val="28"/>
          <w:szCs w:val="28"/>
        </w:rPr>
      </w:pPr>
      <w:r w:rsidRPr="0002153B">
        <w:rPr>
          <w:b/>
          <w:bCs/>
          <w:iCs/>
          <w:color w:val="000000" w:themeColor="text1"/>
          <w:sz w:val="28"/>
          <w:szCs w:val="28"/>
        </w:rPr>
        <w:lastRenderedPageBreak/>
        <w:t>Điều 1.</w:t>
      </w:r>
      <w:r w:rsidRPr="0002153B">
        <w:rPr>
          <w:iCs/>
          <w:color w:val="000000" w:themeColor="text1"/>
          <w:sz w:val="28"/>
          <w:szCs w:val="28"/>
        </w:rPr>
        <w:t xml:space="preserve"> </w:t>
      </w:r>
      <w:r w:rsidRPr="0002153B">
        <w:rPr>
          <w:b/>
          <w:bCs/>
          <w:iCs/>
          <w:color w:val="000000" w:themeColor="text1"/>
          <w:sz w:val="28"/>
          <w:szCs w:val="28"/>
        </w:rPr>
        <w:t xml:space="preserve">Phạm vi điều chỉnh </w:t>
      </w:r>
    </w:p>
    <w:p w14:paraId="66B427B9" w14:textId="1355A637" w:rsidR="00D36204" w:rsidRPr="0002153B" w:rsidRDefault="001E2901" w:rsidP="008B6922">
      <w:pPr>
        <w:pStyle w:val="ListParagraph"/>
        <w:tabs>
          <w:tab w:val="left" w:pos="851"/>
        </w:tabs>
        <w:spacing w:before="60" w:after="60" w:line="283" w:lineRule="auto"/>
        <w:ind w:left="0" w:firstLine="709"/>
        <w:contextualSpacing w:val="0"/>
        <w:jc w:val="both"/>
        <w:rPr>
          <w:bCs/>
          <w:color w:val="000000" w:themeColor="text1"/>
          <w:sz w:val="28"/>
          <w:szCs w:val="28"/>
        </w:rPr>
      </w:pPr>
      <w:r w:rsidRPr="0002153B">
        <w:rPr>
          <w:color w:val="000000" w:themeColor="text1"/>
          <w:sz w:val="28"/>
          <w:szCs w:val="28"/>
        </w:rPr>
        <w:t>Nghị quyết này quy định c</w:t>
      </w:r>
      <w:r w:rsidRPr="0002153B">
        <w:rPr>
          <w:color w:val="000000" w:themeColor="text1"/>
          <w:sz w:val="28"/>
          <w:szCs w:val="28"/>
          <w:lang w:val="vi-VN"/>
        </w:rPr>
        <w:t>hế độ mua sắm, thủ tục cấp phát, quản lý và sử dụng phù hiệu, cờ hiệu, cấp hiệu, biển hiệu và trang phục</w:t>
      </w:r>
      <w:r w:rsidRPr="0002153B">
        <w:rPr>
          <w:bCs/>
          <w:color w:val="000000" w:themeColor="text1"/>
          <w:sz w:val="28"/>
          <w:szCs w:val="28"/>
          <w:lang w:val="vi-VN"/>
        </w:rPr>
        <w:t xml:space="preserve"> đối với công chức làm việc tại Chi cục Quản lý thị trường tỉnh </w:t>
      </w:r>
      <w:r w:rsidRPr="0002153B">
        <w:rPr>
          <w:bCs/>
          <w:color w:val="000000" w:themeColor="text1"/>
          <w:sz w:val="28"/>
          <w:szCs w:val="28"/>
        </w:rPr>
        <w:t>Ninh Bình</w:t>
      </w:r>
      <w:r w:rsidRPr="0002153B">
        <w:rPr>
          <w:bCs/>
          <w:color w:val="000000" w:themeColor="text1"/>
          <w:sz w:val="28"/>
          <w:szCs w:val="28"/>
          <w:lang w:val="vi-VN"/>
        </w:rPr>
        <w:t>.</w:t>
      </w:r>
    </w:p>
    <w:p w14:paraId="53EFAAAB" w14:textId="65B622C6" w:rsidR="00D36204" w:rsidRPr="0002153B" w:rsidRDefault="005937FB" w:rsidP="008B6922">
      <w:pPr>
        <w:pStyle w:val="ListParagraph"/>
        <w:tabs>
          <w:tab w:val="left" w:pos="851"/>
        </w:tabs>
        <w:spacing w:before="60" w:after="60" w:line="283" w:lineRule="auto"/>
        <w:ind w:left="0" w:firstLine="709"/>
        <w:contextualSpacing w:val="0"/>
        <w:jc w:val="both"/>
        <w:rPr>
          <w:b/>
          <w:bCs/>
          <w:iCs/>
          <w:color w:val="000000" w:themeColor="text1"/>
          <w:sz w:val="28"/>
          <w:szCs w:val="28"/>
        </w:rPr>
      </w:pPr>
      <w:r w:rsidRPr="0002153B">
        <w:rPr>
          <w:b/>
          <w:bCs/>
          <w:iCs/>
          <w:color w:val="000000" w:themeColor="text1"/>
          <w:sz w:val="28"/>
          <w:szCs w:val="28"/>
        </w:rPr>
        <w:t xml:space="preserve">Điều </w:t>
      </w:r>
      <w:r w:rsidR="001E2901" w:rsidRPr="0002153B">
        <w:rPr>
          <w:b/>
          <w:bCs/>
          <w:iCs/>
          <w:color w:val="000000" w:themeColor="text1"/>
          <w:sz w:val="28"/>
          <w:szCs w:val="28"/>
        </w:rPr>
        <w:t>2. Đối tượng áp dụng</w:t>
      </w:r>
    </w:p>
    <w:p w14:paraId="19A6D50C" w14:textId="2BFD4DBF" w:rsidR="00D36204" w:rsidRPr="0002153B" w:rsidRDefault="005937FB" w:rsidP="008B6922">
      <w:pPr>
        <w:pStyle w:val="ListParagraph"/>
        <w:tabs>
          <w:tab w:val="left" w:pos="851"/>
        </w:tabs>
        <w:spacing w:before="60" w:after="60" w:line="283" w:lineRule="auto"/>
        <w:ind w:left="0" w:firstLine="709"/>
        <w:contextualSpacing w:val="0"/>
        <w:jc w:val="both"/>
        <w:rPr>
          <w:bCs/>
          <w:color w:val="000000" w:themeColor="text1"/>
          <w:sz w:val="28"/>
          <w:szCs w:val="28"/>
        </w:rPr>
      </w:pPr>
      <w:r w:rsidRPr="0002153B">
        <w:rPr>
          <w:bCs/>
          <w:color w:val="000000" w:themeColor="text1"/>
          <w:sz w:val="28"/>
          <w:szCs w:val="28"/>
        </w:rPr>
        <w:t>1.</w:t>
      </w:r>
      <w:r w:rsidR="001E2901" w:rsidRPr="0002153B">
        <w:rPr>
          <w:bCs/>
          <w:color w:val="000000" w:themeColor="text1"/>
          <w:sz w:val="28"/>
          <w:szCs w:val="28"/>
        </w:rPr>
        <w:t xml:space="preserve"> </w:t>
      </w:r>
      <w:r w:rsidR="001E2901" w:rsidRPr="0002153B">
        <w:rPr>
          <w:bCs/>
          <w:color w:val="000000" w:themeColor="text1"/>
          <w:sz w:val="28"/>
          <w:szCs w:val="28"/>
          <w:lang w:val="vi-VN"/>
        </w:rPr>
        <w:t xml:space="preserve">Chi cục Quản lý thị trường tỉnh </w:t>
      </w:r>
      <w:r w:rsidR="001E2901" w:rsidRPr="0002153B">
        <w:rPr>
          <w:bCs/>
          <w:color w:val="000000" w:themeColor="text1"/>
          <w:sz w:val="28"/>
          <w:szCs w:val="28"/>
        </w:rPr>
        <w:t>Ninh Bình;</w:t>
      </w:r>
    </w:p>
    <w:p w14:paraId="2C0DC040" w14:textId="45E74199" w:rsidR="00D36204" w:rsidRPr="0002153B" w:rsidRDefault="005937FB" w:rsidP="008B6922">
      <w:pPr>
        <w:pStyle w:val="ListParagraph"/>
        <w:tabs>
          <w:tab w:val="left" w:pos="851"/>
        </w:tabs>
        <w:spacing w:before="60" w:after="60" w:line="283" w:lineRule="auto"/>
        <w:ind w:left="0" w:firstLine="709"/>
        <w:contextualSpacing w:val="0"/>
        <w:jc w:val="both"/>
        <w:rPr>
          <w:bCs/>
          <w:color w:val="000000" w:themeColor="text1"/>
          <w:sz w:val="28"/>
          <w:szCs w:val="28"/>
        </w:rPr>
      </w:pPr>
      <w:r w:rsidRPr="0002153B">
        <w:rPr>
          <w:bCs/>
          <w:color w:val="000000" w:themeColor="text1"/>
          <w:sz w:val="28"/>
          <w:szCs w:val="28"/>
        </w:rPr>
        <w:t>2.</w:t>
      </w:r>
      <w:r w:rsidR="001E2901" w:rsidRPr="0002153B">
        <w:rPr>
          <w:bCs/>
          <w:color w:val="000000" w:themeColor="text1"/>
          <w:sz w:val="28"/>
          <w:szCs w:val="28"/>
          <w:lang w:val="vi-VN"/>
        </w:rPr>
        <w:t xml:space="preserve"> </w:t>
      </w:r>
      <w:r w:rsidR="001E2901" w:rsidRPr="0002153B">
        <w:rPr>
          <w:bCs/>
          <w:color w:val="000000" w:themeColor="text1"/>
          <w:sz w:val="28"/>
          <w:szCs w:val="28"/>
        </w:rPr>
        <w:t>C</w:t>
      </w:r>
      <w:r w:rsidR="001E2901" w:rsidRPr="0002153B">
        <w:rPr>
          <w:bCs/>
          <w:color w:val="000000" w:themeColor="text1"/>
          <w:sz w:val="28"/>
          <w:szCs w:val="28"/>
          <w:lang w:val="vi-VN"/>
        </w:rPr>
        <w:t>ác cơ quan, tổ chức, cá nhân</w:t>
      </w:r>
      <w:r w:rsidR="00D36204" w:rsidRPr="0002153B">
        <w:rPr>
          <w:bCs/>
          <w:color w:val="000000" w:themeColor="text1"/>
          <w:sz w:val="28"/>
          <w:szCs w:val="28"/>
        </w:rPr>
        <w:t xml:space="preserve"> khác</w:t>
      </w:r>
      <w:r w:rsidR="001E2901" w:rsidRPr="0002153B">
        <w:rPr>
          <w:bCs/>
          <w:color w:val="000000" w:themeColor="text1"/>
          <w:sz w:val="28"/>
          <w:szCs w:val="28"/>
          <w:lang w:val="vi-VN"/>
        </w:rPr>
        <w:t xml:space="preserve"> có liên quan đến việc mua sắm, cấp phát, quản lý, sử dụng phù hiệu, cờ hiệu, cấp hiệu, biển hiệu và trang phục của công chức </w:t>
      </w:r>
      <w:r w:rsidR="00687544" w:rsidRPr="0002153B">
        <w:rPr>
          <w:bCs/>
          <w:color w:val="000000" w:themeColor="text1"/>
          <w:sz w:val="28"/>
          <w:szCs w:val="28"/>
        </w:rPr>
        <w:t xml:space="preserve">lực lượng </w:t>
      </w:r>
      <w:r w:rsidR="001E2901" w:rsidRPr="0002153B">
        <w:rPr>
          <w:bCs/>
          <w:color w:val="000000" w:themeColor="text1"/>
          <w:sz w:val="28"/>
          <w:szCs w:val="28"/>
          <w:lang w:val="vi-VN"/>
        </w:rPr>
        <w:t>Quản lý thị trường.</w:t>
      </w:r>
    </w:p>
    <w:p w14:paraId="1C4F7FB7" w14:textId="222FFC73" w:rsidR="007E3A92" w:rsidRPr="0002153B" w:rsidRDefault="007E3A92" w:rsidP="008B6922">
      <w:pPr>
        <w:pStyle w:val="ListParagraph"/>
        <w:tabs>
          <w:tab w:val="left" w:pos="851"/>
        </w:tabs>
        <w:spacing w:before="60" w:after="60" w:line="283" w:lineRule="auto"/>
        <w:ind w:left="0" w:firstLine="709"/>
        <w:contextualSpacing w:val="0"/>
        <w:jc w:val="both"/>
        <w:rPr>
          <w:b/>
          <w:color w:val="000000" w:themeColor="text1"/>
          <w:sz w:val="28"/>
          <w:szCs w:val="28"/>
        </w:rPr>
      </w:pPr>
      <w:r w:rsidRPr="0002153B">
        <w:rPr>
          <w:b/>
          <w:color w:val="000000" w:themeColor="text1"/>
          <w:sz w:val="28"/>
          <w:szCs w:val="28"/>
        </w:rPr>
        <w:t xml:space="preserve">Điều 3. </w:t>
      </w:r>
      <w:r w:rsidR="00AB303E" w:rsidRPr="0002153B">
        <w:rPr>
          <w:b/>
          <w:color w:val="000000" w:themeColor="text1"/>
          <w:sz w:val="28"/>
          <w:szCs w:val="28"/>
        </w:rPr>
        <w:t xml:space="preserve">Phù hiệu, cờ hiệu, cấp hiệu, biển hiệu và trang phục </w:t>
      </w:r>
      <w:r w:rsidRPr="0002153B">
        <w:rPr>
          <w:b/>
          <w:color w:val="000000" w:themeColor="text1"/>
          <w:sz w:val="28"/>
          <w:szCs w:val="28"/>
        </w:rPr>
        <w:t>của lực lượng Quản lý thị trường</w:t>
      </w:r>
    </w:p>
    <w:p w14:paraId="71AB6069" w14:textId="2C2757EB" w:rsidR="007E3A92" w:rsidRPr="0002153B" w:rsidRDefault="00544151" w:rsidP="008B6922">
      <w:pPr>
        <w:pStyle w:val="ListParagraph"/>
        <w:tabs>
          <w:tab w:val="left" w:pos="851"/>
        </w:tabs>
        <w:spacing w:before="60" w:after="60" w:line="283" w:lineRule="auto"/>
        <w:ind w:left="0" w:firstLine="709"/>
        <w:contextualSpacing w:val="0"/>
        <w:jc w:val="both"/>
        <w:rPr>
          <w:bCs/>
          <w:color w:val="000000" w:themeColor="text1"/>
          <w:sz w:val="28"/>
          <w:szCs w:val="28"/>
        </w:rPr>
      </w:pPr>
      <w:r w:rsidRPr="0002153B">
        <w:rPr>
          <w:bCs/>
          <w:color w:val="000000" w:themeColor="text1"/>
          <w:sz w:val="28"/>
          <w:szCs w:val="28"/>
        </w:rPr>
        <w:t>Mẫu, quy cách p</w:t>
      </w:r>
      <w:r w:rsidR="00E150F6" w:rsidRPr="0002153B">
        <w:rPr>
          <w:bCs/>
          <w:color w:val="000000" w:themeColor="text1"/>
          <w:sz w:val="28"/>
          <w:szCs w:val="28"/>
        </w:rPr>
        <w:t>hù hiệu, cờ hiệu, cấp hiệu, biển hiệu</w:t>
      </w:r>
      <w:r w:rsidRPr="0002153B">
        <w:rPr>
          <w:bCs/>
          <w:color w:val="000000" w:themeColor="text1"/>
          <w:sz w:val="28"/>
          <w:szCs w:val="28"/>
        </w:rPr>
        <w:t xml:space="preserve"> và</w:t>
      </w:r>
      <w:r w:rsidR="00E150F6" w:rsidRPr="0002153B">
        <w:rPr>
          <w:bCs/>
          <w:color w:val="000000" w:themeColor="text1"/>
          <w:sz w:val="28"/>
          <w:szCs w:val="28"/>
        </w:rPr>
        <w:t xml:space="preserve"> trang phục của lực lượng Quản lý thị trường thực </w:t>
      </w:r>
      <w:r w:rsidR="007E3A92" w:rsidRPr="0002153B">
        <w:rPr>
          <w:iCs/>
          <w:color w:val="000000" w:themeColor="text1"/>
          <w:sz w:val="28"/>
          <w:szCs w:val="28"/>
        </w:rPr>
        <w:t>hiện theo quy định tại Điều 7</w:t>
      </w:r>
      <w:r w:rsidR="00E150F6" w:rsidRPr="0002153B">
        <w:rPr>
          <w:iCs/>
          <w:color w:val="000000" w:themeColor="text1"/>
          <w:sz w:val="28"/>
          <w:szCs w:val="28"/>
        </w:rPr>
        <w:t>, Điều 8, Điều 9,</w:t>
      </w:r>
      <w:r w:rsidR="007E3A92" w:rsidRPr="0002153B">
        <w:rPr>
          <w:iCs/>
          <w:color w:val="000000" w:themeColor="text1"/>
          <w:sz w:val="28"/>
          <w:szCs w:val="28"/>
        </w:rPr>
        <w:t xml:space="preserve"> </w:t>
      </w:r>
      <w:r w:rsidR="00E150F6" w:rsidRPr="0002153B">
        <w:rPr>
          <w:iCs/>
          <w:color w:val="000000" w:themeColor="text1"/>
          <w:sz w:val="28"/>
          <w:szCs w:val="28"/>
        </w:rPr>
        <w:t xml:space="preserve">Điều 10, Điều 11, Điều 12 </w:t>
      </w:r>
      <w:r w:rsidR="007E3A92" w:rsidRPr="0002153B">
        <w:rPr>
          <w:rFonts w:eastAsiaTheme="majorEastAsia"/>
          <w:color w:val="000000" w:themeColor="text1"/>
          <w:sz w:val="28"/>
          <w:szCs w:val="28"/>
          <w:lang w:val="vi-VN"/>
        </w:rPr>
        <w:t>Nghị định số 33/2022/NĐ-CP ngày 27 tháng 5 năm 2022 của Chính phủ</w:t>
      </w:r>
      <w:r w:rsidR="00E150F6" w:rsidRPr="0002153B">
        <w:rPr>
          <w:rFonts w:eastAsiaTheme="majorEastAsia"/>
          <w:color w:val="000000" w:themeColor="text1"/>
          <w:sz w:val="28"/>
          <w:szCs w:val="28"/>
        </w:rPr>
        <w:t xml:space="preserve">; </w:t>
      </w:r>
      <w:r w:rsidR="007E3A92" w:rsidRPr="0002153B">
        <w:rPr>
          <w:rFonts w:eastAsiaTheme="majorEastAsia"/>
          <w:color w:val="000000" w:themeColor="text1"/>
          <w:sz w:val="28"/>
          <w:szCs w:val="28"/>
        </w:rPr>
        <w:t xml:space="preserve">khoản </w:t>
      </w:r>
      <w:r w:rsidR="00AB303E" w:rsidRPr="0002153B">
        <w:rPr>
          <w:rFonts w:eastAsiaTheme="majorEastAsia"/>
          <w:color w:val="000000" w:themeColor="text1"/>
          <w:sz w:val="28"/>
          <w:szCs w:val="28"/>
        </w:rPr>
        <w:t>4</w:t>
      </w:r>
      <w:r w:rsidR="007E3A92" w:rsidRPr="0002153B">
        <w:rPr>
          <w:rFonts w:eastAsiaTheme="majorEastAsia"/>
          <w:color w:val="000000" w:themeColor="text1"/>
          <w:sz w:val="28"/>
          <w:szCs w:val="28"/>
        </w:rPr>
        <w:t xml:space="preserve">, </w:t>
      </w:r>
      <w:r w:rsidR="00E150F6" w:rsidRPr="0002153B">
        <w:rPr>
          <w:rFonts w:eastAsiaTheme="majorEastAsia"/>
          <w:color w:val="000000" w:themeColor="text1"/>
          <w:sz w:val="28"/>
          <w:szCs w:val="28"/>
        </w:rPr>
        <w:t xml:space="preserve">khoản 5 </w:t>
      </w:r>
      <w:r w:rsidR="007E3A92" w:rsidRPr="0002153B">
        <w:rPr>
          <w:rFonts w:eastAsiaTheme="majorEastAsia"/>
          <w:color w:val="000000" w:themeColor="text1"/>
          <w:sz w:val="28"/>
          <w:szCs w:val="28"/>
        </w:rPr>
        <w:t xml:space="preserve">Điều 1 </w:t>
      </w:r>
      <w:r w:rsidR="007E3A92" w:rsidRPr="0002153B">
        <w:rPr>
          <w:bCs/>
          <w:color w:val="000000" w:themeColor="text1"/>
          <w:sz w:val="28"/>
          <w:szCs w:val="28"/>
          <w:lang w:val="vi-VN"/>
        </w:rPr>
        <w:t>Nghị định số 241/2025/NĐ-CP ngày 10 tháng 9 năm 2025</w:t>
      </w:r>
      <w:r w:rsidR="007E3A92" w:rsidRPr="0002153B">
        <w:rPr>
          <w:bCs/>
          <w:color w:val="000000" w:themeColor="text1"/>
          <w:sz w:val="28"/>
          <w:szCs w:val="28"/>
        </w:rPr>
        <w:t xml:space="preserve"> của Chính phủ.</w:t>
      </w:r>
    </w:p>
    <w:p w14:paraId="4F7F474B" w14:textId="6B211919" w:rsidR="00D36204" w:rsidRPr="0002153B" w:rsidRDefault="001E2901" w:rsidP="008B6922">
      <w:pPr>
        <w:pStyle w:val="ListParagraph"/>
        <w:tabs>
          <w:tab w:val="left" w:pos="851"/>
        </w:tabs>
        <w:spacing w:before="60" w:after="60" w:line="283" w:lineRule="auto"/>
        <w:ind w:left="0" w:firstLine="709"/>
        <w:contextualSpacing w:val="0"/>
        <w:jc w:val="both"/>
        <w:rPr>
          <w:b/>
          <w:bCs/>
          <w:iCs/>
          <w:color w:val="000000" w:themeColor="text1"/>
          <w:sz w:val="28"/>
          <w:szCs w:val="28"/>
        </w:rPr>
      </w:pPr>
      <w:r w:rsidRPr="0002153B">
        <w:rPr>
          <w:b/>
          <w:bCs/>
          <w:iCs/>
          <w:color w:val="000000" w:themeColor="text1"/>
          <w:sz w:val="28"/>
          <w:szCs w:val="28"/>
          <w:lang w:val="vi-VN"/>
        </w:rPr>
        <w:t xml:space="preserve">Điều </w:t>
      </w:r>
      <w:r w:rsidR="00AB303E" w:rsidRPr="0002153B">
        <w:rPr>
          <w:b/>
          <w:bCs/>
          <w:iCs/>
          <w:color w:val="000000" w:themeColor="text1"/>
          <w:sz w:val="28"/>
          <w:szCs w:val="28"/>
        </w:rPr>
        <w:t>4</w:t>
      </w:r>
      <w:r w:rsidRPr="0002153B">
        <w:rPr>
          <w:b/>
          <w:bCs/>
          <w:iCs/>
          <w:color w:val="000000" w:themeColor="text1"/>
          <w:sz w:val="28"/>
          <w:szCs w:val="28"/>
          <w:lang w:val="vi-VN"/>
        </w:rPr>
        <w:t>. Chế độ mua sắm</w:t>
      </w:r>
      <w:r w:rsidR="007E3A92" w:rsidRPr="0002153B">
        <w:rPr>
          <w:b/>
          <w:bCs/>
          <w:iCs/>
          <w:color w:val="000000" w:themeColor="text1"/>
          <w:sz w:val="28"/>
          <w:szCs w:val="28"/>
        </w:rPr>
        <w:t>, cấp phát</w:t>
      </w:r>
      <w:r w:rsidR="00AB303E" w:rsidRPr="0002153B">
        <w:rPr>
          <w:b/>
          <w:bCs/>
          <w:iCs/>
          <w:color w:val="000000" w:themeColor="text1"/>
          <w:sz w:val="28"/>
          <w:szCs w:val="28"/>
        </w:rPr>
        <w:t xml:space="preserve"> </w:t>
      </w:r>
    </w:p>
    <w:p w14:paraId="7F71C74C" w14:textId="16DCB73E" w:rsidR="00687544" w:rsidRPr="0002153B" w:rsidRDefault="00687544" w:rsidP="008B6922">
      <w:pPr>
        <w:pStyle w:val="ListParagraph"/>
        <w:tabs>
          <w:tab w:val="left" w:pos="851"/>
        </w:tabs>
        <w:spacing w:before="60" w:after="60" w:line="283" w:lineRule="auto"/>
        <w:ind w:left="0" w:firstLine="709"/>
        <w:contextualSpacing w:val="0"/>
        <w:jc w:val="both"/>
        <w:rPr>
          <w:bCs/>
          <w:color w:val="000000" w:themeColor="text1"/>
          <w:sz w:val="28"/>
          <w:szCs w:val="28"/>
        </w:rPr>
      </w:pPr>
      <w:r w:rsidRPr="0002153B">
        <w:rPr>
          <w:bCs/>
          <w:color w:val="000000" w:themeColor="text1"/>
          <w:sz w:val="28"/>
          <w:szCs w:val="28"/>
        </w:rPr>
        <w:t xml:space="preserve">1. </w:t>
      </w:r>
      <w:r w:rsidR="001E2901" w:rsidRPr="0002153B">
        <w:rPr>
          <w:bCs/>
          <w:color w:val="000000" w:themeColor="text1"/>
          <w:sz w:val="28"/>
          <w:szCs w:val="28"/>
          <w:lang w:val="vi-VN"/>
        </w:rPr>
        <w:t>Hàng năm, căn cứ dự toán được giao</w:t>
      </w:r>
      <w:r w:rsidRPr="0002153B">
        <w:rPr>
          <w:bCs/>
          <w:color w:val="000000" w:themeColor="text1"/>
          <w:sz w:val="28"/>
          <w:szCs w:val="28"/>
        </w:rPr>
        <w:t xml:space="preserve">, Chi cục </w:t>
      </w:r>
      <w:r w:rsidRPr="0002153B">
        <w:rPr>
          <w:bCs/>
          <w:color w:val="000000" w:themeColor="text1"/>
          <w:sz w:val="28"/>
          <w:szCs w:val="28"/>
          <w:lang w:val="vi-VN"/>
        </w:rPr>
        <w:t xml:space="preserve">Quản lý thị trường </w:t>
      </w:r>
      <w:r w:rsidRPr="0002153B">
        <w:rPr>
          <w:bCs/>
          <w:color w:val="000000" w:themeColor="text1"/>
          <w:sz w:val="28"/>
          <w:szCs w:val="28"/>
        </w:rPr>
        <w:t xml:space="preserve">tỉnh Ninh Bình </w:t>
      </w:r>
      <w:r w:rsidRPr="0002153B">
        <w:rPr>
          <w:bCs/>
          <w:color w:val="000000" w:themeColor="text1"/>
          <w:sz w:val="28"/>
          <w:szCs w:val="28"/>
          <w:lang w:val="vi-VN"/>
        </w:rPr>
        <w:t xml:space="preserve">tổ chức mua sắm </w:t>
      </w:r>
      <w:r w:rsidRPr="0002153B">
        <w:rPr>
          <w:color w:val="000000" w:themeColor="text1"/>
          <w:sz w:val="28"/>
          <w:szCs w:val="28"/>
          <w:lang w:val="vi-VN"/>
        </w:rPr>
        <w:t>phù hiệu, cờ hiệu, cấp hiệu, biển hiệu và trang phục</w:t>
      </w:r>
      <w:r w:rsidRPr="0002153B">
        <w:rPr>
          <w:color w:val="000000" w:themeColor="text1"/>
          <w:sz w:val="28"/>
          <w:szCs w:val="28"/>
        </w:rPr>
        <w:t xml:space="preserve"> cho công chức </w:t>
      </w:r>
      <w:r w:rsidRPr="0002153B">
        <w:rPr>
          <w:bCs/>
          <w:color w:val="000000" w:themeColor="text1"/>
          <w:sz w:val="28"/>
          <w:szCs w:val="28"/>
        </w:rPr>
        <w:t>lực lượng</w:t>
      </w:r>
      <w:r w:rsidRPr="0002153B">
        <w:rPr>
          <w:bCs/>
          <w:color w:val="000000" w:themeColor="text1"/>
          <w:sz w:val="28"/>
          <w:szCs w:val="28"/>
          <w:lang w:val="vi-VN"/>
        </w:rPr>
        <w:t xml:space="preserve"> Quản lý thị trường</w:t>
      </w:r>
      <w:r w:rsidRPr="0002153B">
        <w:rPr>
          <w:bCs/>
          <w:color w:val="000000" w:themeColor="text1"/>
          <w:sz w:val="28"/>
          <w:szCs w:val="28"/>
        </w:rPr>
        <w:t xml:space="preserve"> </w:t>
      </w:r>
      <w:r w:rsidRPr="0002153B">
        <w:rPr>
          <w:bCs/>
          <w:color w:val="000000" w:themeColor="text1"/>
          <w:sz w:val="28"/>
          <w:szCs w:val="28"/>
          <w:lang w:val="vi-VN"/>
        </w:rPr>
        <w:t>theo quy định pháp luật</w:t>
      </w:r>
      <w:r w:rsidRPr="0002153B">
        <w:rPr>
          <w:bCs/>
          <w:color w:val="000000" w:themeColor="text1"/>
          <w:sz w:val="28"/>
          <w:szCs w:val="28"/>
        </w:rPr>
        <w:t xml:space="preserve"> về </w:t>
      </w:r>
      <w:r w:rsidR="009C6995" w:rsidRPr="0002153B">
        <w:rPr>
          <w:bCs/>
          <w:color w:val="000000" w:themeColor="text1"/>
          <w:sz w:val="28"/>
          <w:szCs w:val="28"/>
          <w:lang w:val="vi-VN"/>
        </w:rPr>
        <w:t>đấu thầu mua sắm</w:t>
      </w:r>
      <w:r w:rsidRPr="0002153B">
        <w:rPr>
          <w:bCs/>
          <w:color w:val="000000" w:themeColor="text1"/>
          <w:sz w:val="28"/>
          <w:szCs w:val="28"/>
        </w:rPr>
        <w:t>.</w:t>
      </w:r>
    </w:p>
    <w:p w14:paraId="7B593E69" w14:textId="41C01F1B" w:rsidR="00FD4BE6" w:rsidRPr="0002153B" w:rsidRDefault="008C4D1D" w:rsidP="008B6922">
      <w:pPr>
        <w:pStyle w:val="ListParagraph"/>
        <w:tabs>
          <w:tab w:val="left" w:pos="851"/>
        </w:tabs>
        <w:spacing w:before="60" w:after="60" w:line="283" w:lineRule="auto"/>
        <w:ind w:left="0" w:firstLine="709"/>
        <w:contextualSpacing w:val="0"/>
        <w:jc w:val="both"/>
        <w:rPr>
          <w:bCs/>
          <w:color w:val="000000" w:themeColor="text1"/>
          <w:sz w:val="28"/>
          <w:szCs w:val="28"/>
        </w:rPr>
      </w:pPr>
      <w:r w:rsidRPr="0002153B">
        <w:rPr>
          <w:bCs/>
          <w:iCs/>
          <w:color w:val="000000" w:themeColor="text1"/>
          <w:sz w:val="28"/>
          <w:szCs w:val="28"/>
        </w:rPr>
        <w:t xml:space="preserve">2. Chi cục Quản lý thị trường tỉnh Ninh Bình thực hiện </w:t>
      </w:r>
      <w:r w:rsidR="0093327F" w:rsidRPr="0002153B">
        <w:rPr>
          <w:bCs/>
          <w:iCs/>
          <w:color w:val="000000" w:themeColor="text1"/>
          <w:sz w:val="28"/>
          <w:szCs w:val="28"/>
        </w:rPr>
        <w:t xml:space="preserve">việc cấp phát và </w:t>
      </w:r>
      <w:r w:rsidRPr="0002153B">
        <w:rPr>
          <w:bCs/>
          <w:iCs/>
          <w:color w:val="000000" w:themeColor="text1"/>
          <w:sz w:val="28"/>
          <w:szCs w:val="28"/>
        </w:rPr>
        <w:t xml:space="preserve">theo dõi việc cấp phát </w:t>
      </w:r>
      <w:r w:rsidRPr="0002153B">
        <w:rPr>
          <w:bCs/>
          <w:iCs/>
          <w:color w:val="000000" w:themeColor="text1"/>
          <w:sz w:val="28"/>
          <w:szCs w:val="28"/>
          <w:lang w:val="pl-PL"/>
        </w:rPr>
        <w:t xml:space="preserve">phù hiệu, cờ hiệu, cấp hiệu, biển hiệu và trang phục </w:t>
      </w:r>
      <w:r w:rsidRPr="0002153B">
        <w:rPr>
          <w:bCs/>
          <w:iCs/>
          <w:color w:val="000000" w:themeColor="text1"/>
          <w:sz w:val="28"/>
          <w:szCs w:val="28"/>
        </w:rPr>
        <w:t>theo đúng tiêu chuẩn, định mức</w:t>
      </w:r>
      <w:r w:rsidR="00E150F6" w:rsidRPr="0002153B">
        <w:rPr>
          <w:bCs/>
          <w:iCs/>
          <w:color w:val="000000" w:themeColor="text1"/>
          <w:sz w:val="28"/>
          <w:szCs w:val="28"/>
        </w:rPr>
        <w:t xml:space="preserve">, </w:t>
      </w:r>
      <w:r w:rsidR="00FD4BE6" w:rsidRPr="0002153B">
        <w:rPr>
          <w:bCs/>
          <w:color w:val="000000" w:themeColor="text1"/>
          <w:sz w:val="28"/>
          <w:szCs w:val="28"/>
        </w:rPr>
        <w:t>niên hạn cấp phát thực hiện theo</w:t>
      </w:r>
      <w:r w:rsidR="00FD4BE6" w:rsidRPr="0002153B">
        <w:rPr>
          <w:iCs/>
          <w:color w:val="000000" w:themeColor="text1"/>
          <w:sz w:val="28"/>
          <w:szCs w:val="28"/>
        </w:rPr>
        <w:t xml:space="preserve"> quy định tại Điều 13 </w:t>
      </w:r>
      <w:r w:rsidR="00FD4BE6" w:rsidRPr="0002153B">
        <w:rPr>
          <w:rFonts w:eastAsiaTheme="majorEastAsia"/>
          <w:color w:val="000000" w:themeColor="text1"/>
          <w:sz w:val="28"/>
          <w:szCs w:val="28"/>
          <w:lang w:val="vi-VN"/>
        </w:rPr>
        <w:t>Nghị định số 33/2022/NĐ-CP ngày 27 tháng 5 năm 2022 của Chính phủ</w:t>
      </w:r>
      <w:r w:rsidR="00FD4BE6" w:rsidRPr="0002153B">
        <w:rPr>
          <w:rFonts w:eastAsiaTheme="majorEastAsia"/>
          <w:color w:val="000000" w:themeColor="text1"/>
          <w:sz w:val="28"/>
          <w:szCs w:val="28"/>
        </w:rPr>
        <w:t xml:space="preserve">; khoản </w:t>
      </w:r>
      <w:r w:rsidR="00DD2DDB" w:rsidRPr="0002153B">
        <w:rPr>
          <w:rFonts w:eastAsiaTheme="majorEastAsia"/>
          <w:color w:val="000000" w:themeColor="text1"/>
          <w:spacing w:val="-4"/>
          <w:sz w:val="28"/>
          <w:szCs w:val="28"/>
        </w:rPr>
        <w:t>6</w:t>
      </w:r>
      <w:r w:rsidR="00FD4BE6" w:rsidRPr="0002153B">
        <w:rPr>
          <w:rFonts w:eastAsiaTheme="majorEastAsia"/>
          <w:color w:val="000000" w:themeColor="text1"/>
          <w:spacing w:val="-4"/>
          <w:sz w:val="28"/>
          <w:szCs w:val="28"/>
        </w:rPr>
        <w:t xml:space="preserve">, Điều 1 </w:t>
      </w:r>
      <w:r w:rsidR="00FD4BE6" w:rsidRPr="0002153B">
        <w:rPr>
          <w:bCs/>
          <w:color w:val="000000" w:themeColor="text1"/>
          <w:spacing w:val="-4"/>
          <w:sz w:val="28"/>
          <w:szCs w:val="28"/>
          <w:lang w:val="vi-VN"/>
        </w:rPr>
        <w:t>Nghị định số 241/2025/NĐ-CP ngày 10 tháng 9 năm 2025</w:t>
      </w:r>
      <w:r w:rsidR="00FD4BE6" w:rsidRPr="0002153B">
        <w:rPr>
          <w:bCs/>
          <w:color w:val="000000" w:themeColor="text1"/>
          <w:spacing w:val="-4"/>
          <w:sz w:val="28"/>
          <w:szCs w:val="28"/>
        </w:rPr>
        <w:t xml:space="preserve"> của Chính phủ.</w:t>
      </w:r>
    </w:p>
    <w:p w14:paraId="0EC7320A" w14:textId="3584B9C6" w:rsidR="00D36204" w:rsidRPr="0002153B" w:rsidRDefault="001E2901" w:rsidP="008B6922">
      <w:pPr>
        <w:pStyle w:val="ListParagraph"/>
        <w:tabs>
          <w:tab w:val="left" w:pos="851"/>
        </w:tabs>
        <w:spacing w:before="60" w:after="60" w:line="283" w:lineRule="auto"/>
        <w:ind w:left="0" w:firstLine="709"/>
        <w:contextualSpacing w:val="0"/>
        <w:jc w:val="both"/>
        <w:rPr>
          <w:b/>
          <w:bCs/>
          <w:iCs/>
          <w:color w:val="000000" w:themeColor="text1"/>
          <w:sz w:val="28"/>
          <w:szCs w:val="28"/>
          <w:lang w:val="nl-NL"/>
        </w:rPr>
      </w:pPr>
      <w:r w:rsidRPr="0002153B">
        <w:rPr>
          <w:b/>
          <w:bCs/>
          <w:iCs/>
          <w:color w:val="000000" w:themeColor="text1"/>
          <w:sz w:val="28"/>
          <w:szCs w:val="28"/>
          <w:lang w:val="nl-NL"/>
        </w:rPr>
        <w:t xml:space="preserve">Điều </w:t>
      </w:r>
      <w:r w:rsidR="005937FB" w:rsidRPr="0002153B">
        <w:rPr>
          <w:b/>
          <w:bCs/>
          <w:iCs/>
          <w:color w:val="000000" w:themeColor="text1"/>
          <w:sz w:val="28"/>
          <w:szCs w:val="28"/>
          <w:lang w:val="nl-NL"/>
        </w:rPr>
        <w:t>5</w:t>
      </w:r>
      <w:r w:rsidRPr="0002153B">
        <w:rPr>
          <w:b/>
          <w:bCs/>
          <w:iCs/>
          <w:color w:val="000000" w:themeColor="text1"/>
          <w:sz w:val="28"/>
          <w:szCs w:val="28"/>
          <w:lang w:val="nl-NL"/>
        </w:rPr>
        <w:t xml:space="preserve">. </w:t>
      </w:r>
      <w:r w:rsidR="00DD2DDB" w:rsidRPr="0002153B">
        <w:rPr>
          <w:b/>
          <w:bCs/>
          <w:iCs/>
          <w:color w:val="000000" w:themeColor="text1"/>
          <w:sz w:val="28"/>
          <w:szCs w:val="28"/>
          <w:lang w:val="nl-NL"/>
        </w:rPr>
        <w:t>Kinh phí mua sắm</w:t>
      </w:r>
    </w:p>
    <w:p w14:paraId="7FA94BCB" w14:textId="61AB71E0" w:rsidR="00DD2DDB" w:rsidRPr="0002153B" w:rsidRDefault="00DD2DDB" w:rsidP="008B6922">
      <w:pPr>
        <w:pStyle w:val="ListParagraph"/>
        <w:tabs>
          <w:tab w:val="left" w:pos="851"/>
        </w:tabs>
        <w:spacing w:before="60" w:after="60" w:line="283" w:lineRule="auto"/>
        <w:ind w:left="0" w:firstLine="709"/>
        <w:contextualSpacing w:val="0"/>
        <w:jc w:val="both"/>
        <w:rPr>
          <w:bCs/>
          <w:color w:val="000000" w:themeColor="text1"/>
          <w:sz w:val="28"/>
          <w:szCs w:val="28"/>
        </w:rPr>
      </w:pPr>
      <w:r w:rsidRPr="0002153B">
        <w:rPr>
          <w:bCs/>
          <w:color w:val="000000" w:themeColor="text1"/>
          <w:sz w:val="28"/>
          <w:szCs w:val="28"/>
        </w:rPr>
        <w:t xml:space="preserve">Kinh phí mua sắm </w:t>
      </w:r>
      <w:r w:rsidRPr="0002153B">
        <w:rPr>
          <w:iCs/>
          <w:color w:val="000000" w:themeColor="text1"/>
          <w:sz w:val="28"/>
          <w:szCs w:val="28"/>
          <w:lang w:val="pl-PL"/>
        </w:rPr>
        <w:t>phù hiệu, cờ hiệu, cấp hiệu, biển hiệu và trang phục của lực lượng Quản lý thị trường được bố trí trong dự toán chi ngân sách nhà nước được cấp có thẩm quyền giao hàng năm hoặc từ nguồn kinh phí hợp pháp khác theo quy định của pháp luật.</w:t>
      </w:r>
    </w:p>
    <w:p w14:paraId="20FCB375" w14:textId="291A0133" w:rsidR="00DD2DDB" w:rsidRPr="0002153B" w:rsidRDefault="00DD2DDB" w:rsidP="008B6922">
      <w:pPr>
        <w:pStyle w:val="ListParagraph"/>
        <w:tabs>
          <w:tab w:val="left" w:pos="851"/>
        </w:tabs>
        <w:spacing w:before="60" w:after="60" w:line="283" w:lineRule="auto"/>
        <w:ind w:left="0" w:firstLine="709"/>
        <w:contextualSpacing w:val="0"/>
        <w:jc w:val="both"/>
        <w:rPr>
          <w:b/>
          <w:color w:val="000000" w:themeColor="text1"/>
          <w:sz w:val="28"/>
          <w:szCs w:val="28"/>
          <w:lang w:val="nl-NL"/>
        </w:rPr>
      </w:pPr>
      <w:r w:rsidRPr="0002153B">
        <w:rPr>
          <w:b/>
          <w:color w:val="000000" w:themeColor="text1"/>
          <w:sz w:val="28"/>
          <w:szCs w:val="28"/>
          <w:lang w:val="nl-NL"/>
        </w:rPr>
        <w:t>Điều 6. Điều khoản chuyển tiếp</w:t>
      </w:r>
    </w:p>
    <w:p w14:paraId="2C612415" w14:textId="25B1F606" w:rsidR="00DD2DDB" w:rsidRPr="0002153B" w:rsidRDefault="00DD2DDB" w:rsidP="008B6922">
      <w:pPr>
        <w:pStyle w:val="ListParagraph"/>
        <w:tabs>
          <w:tab w:val="left" w:pos="851"/>
        </w:tabs>
        <w:spacing w:before="60" w:after="60" w:line="283" w:lineRule="auto"/>
        <w:ind w:left="0" w:firstLine="709"/>
        <w:contextualSpacing w:val="0"/>
        <w:jc w:val="both"/>
        <w:rPr>
          <w:iCs/>
          <w:color w:val="000000" w:themeColor="text1"/>
          <w:sz w:val="28"/>
          <w:szCs w:val="28"/>
          <w:lang w:val="pl-PL"/>
        </w:rPr>
      </w:pPr>
      <w:r w:rsidRPr="0002153B">
        <w:rPr>
          <w:iCs/>
          <w:color w:val="000000" w:themeColor="text1"/>
          <w:sz w:val="28"/>
          <w:szCs w:val="28"/>
          <w:lang w:val="pl-PL"/>
        </w:rPr>
        <w:t xml:space="preserve">Thời điểm phù hiệu, cờ hiệu, cấp hiệu, biển hiệu và trang phục đã được cấp phát trước khi Nghị quyết này có hiệu lực được dùng để tính niên hạn mua sắm, cấp phát lần sau. </w:t>
      </w:r>
    </w:p>
    <w:p w14:paraId="50016618" w14:textId="2A604728" w:rsidR="00D36204" w:rsidRPr="0002153B" w:rsidRDefault="001E2901" w:rsidP="0002153B">
      <w:pPr>
        <w:pStyle w:val="ListParagraph"/>
        <w:tabs>
          <w:tab w:val="left" w:pos="851"/>
        </w:tabs>
        <w:spacing w:before="60" w:after="60" w:line="276" w:lineRule="auto"/>
        <w:ind w:left="0" w:firstLine="709"/>
        <w:contextualSpacing w:val="0"/>
        <w:jc w:val="both"/>
        <w:rPr>
          <w:b/>
          <w:iCs/>
          <w:color w:val="000000" w:themeColor="text1"/>
          <w:sz w:val="28"/>
          <w:szCs w:val="28"/>
          <w:lang w:val="pl-PL"/>
        </w:rPr>
      </w:pPr>
      <w:r w:rsidRPr="0002153B">
        <w:rPr>
          <w:b/>
          <w:iCs/>
          <w:color w:val="000000" w:themeColor="text1"/>
          <w:sz w:val="28"/>
          <w:szCs w:val="28"/>
          <w:lang w:val="pl-PL"/>
        </w:rPr>
        <w:lastRenderedPageBreak/>
        <w:t xml:space="preserve">Điều </w:t>
      </w:r>
      <w:r w:rsidR="00DD2DDB" w:rsidRPr="0002153B">
        <w:rPr>
          <w:b/>
          <w:iCs/>
          <w:color w:val="000000" w:themeColor="text1"/>
          <w:sz w:val="28"/>
          <w:szCs w:val="28"/>
          <w:lang w:val="pl-PL"/>
        </w:rPr>
        <w:t>7</w:t>
      </w:r>
      <w:r w:rsidRPr="0002153B">
        <w:rPr>
          <w:b/>
          <w:iCs/>
          <w:color w:val="000000" w:themeColor="text1"/>
          <w:sz w:val="28"/>
          <w:szCs w:val="28"/>
          <w:lang w:val="pl-PL"/>
        </w:rPr>
        <w:t xml:space="preserve">. Hiệu lực thi hành </w:t>
      </w:r>
    </w:p>
    <w:p w14:paraId="3546BCEB" w14:textId="527B41CD" w:rsidR="00D36204" w:rsidRPr="0002153B" w:rsidRDefault="001E2901" w:rsidP="0002153B">
      <w:pPr>
        <w:pStyle w:val="ListParagraph"/>
        <w:tabs>
          <w:tab w:val="left" w:pos="851"/>
        </w:tabs>
        <w:spacing w:before="60" w:after="60" w:line="276" w:lineRule="auto"/>
        <w:ind w:left="0" w:firstLine="709"/>
        <w:contextualSpacing w:val="0"/>
        <w:jc w:val="both"/>
        <w:rPr>
          <w:iCs/>
          <w:color w:val="000000" w:themeColor="text1"/>
          <w:sz w:val="28"/>
          <w:szCs w:val="28"/>
          <w:lang w:val="pl-PL"/>
        </w:rPr>
      </w:pPr>
      <w:r w:rsidRPr="0002153B">
        <w:rPr>
          <w:iCs/>
          <w:color w:val="000000" w:themeColor="text1"/>
          <w:sz w:val="28"/>
          <w:szCs w:val="28"/>
          <w:lang w:val="pl-PL"/>
        </w:rPr>
        <w:t xml:space="preserve">Nghị quyết này có hiệu lực kể từ ngày </w:t>
      </w:r>
      <w:r w:rsidR="00F8322F" w:rsidRPr="0002153B">
        <w:rPr>
          <w:iCs/>
          <w:color w:val="000000" w:themeColor="text1"/>
          <w:sz w:val="28"/>
          <w:szCs w:val="28"/>
          <w:lang w:val="pl-PL"/>
        </w:rPr>
        <w:t xml:space="preserve">    </w:t>
      </w:r>
      <w:r w:rsidRPr="0002153B">
        <w:rPr>
          <w:iCs/>
          <w:color w:val="000000" w:themeColor="text1"/>
          <w:sz w:val="28"/>
          <w:szCs w:val="28"/>
          <w:lang w:val="pl-PL"/>
        </w:rPr>
        <w:t xml:space="preserve"> tháng </w:t>
      </w:r>
      <w:r w:rsidR="00F8322F" w:rsidRPr="0002153B">
        <w:rPr>
          <w:iCs/>
          <w:color w:val="000000" w:themeColor="text1"/>
          <w:sz w:val="28"/>
          <w:szCs w:val="28"/>
          <w:lang w:val="pl-PL"/>
        </w:rPr>
        <w:t xml:space="preserve">     </w:t>
      </w:r>
      <w:r w:rsidRPr="0002153B">
        <w:rPr>
          <w:iCs/>
          <w:color w:val="000000" w:themeColor="text1"/>
          <w:sz w:val="28"/>
          <w:szCs w:val="28"/>
          <w:lang w:val="pl-PL"/>
        </w:rPr>
        <w:t xml:space="preserve"> năm 202</w:t>
      </w:r>
      <w:r w:rsidR="00461149">
        <w:rPr>
          <w:iCs/>
          <w:color w:val="000000" w:themeColor="text1"/>
          <w:sz w:val="28"/>
          <w:szCs w:val="28"/>
          <w:lang w:val="pl-PL"/>
        </w:rPr>
        <w:t>....</w:t>
      </w:r>
      <w:r w:rsidRPr="0002153B">
        <w:rPr>
          <w:iCs/>
          <w:color w:val="000000" w:themeColor="text1"/>
          <w:sz w:val="28"/>
          <w:szCs w:val="28"/>
          <w:lang w:val="pl-PL"/>
        </w:rPr>
        <w:t xml:space="preserve">. </w:t>
      </w:r>
    </w:p>
    <w:p w14:paraId="5C2EDA6A" w14:textId="2E930F67" w:rsidR="00D36204" w:rsidRPr="0002153B" w:rsidRDefault="001E2901" w:rsidP="0002153B">
      <w:pPr>
        <w:pStyle w:val="ListParagraph"/>
        <w:tabs>
          <w:tab w:val="left" w:pos="851"/>
        </w:tabs>
        <w:spacing w:before="60" w:after="60" w:line="276" w:lineRule="auto"/>
        <w:ind w:left="0" w:firstLine="709"/>
        <w:contextualSpacing w:val="0"/>
        <w:jc w:val="both"/>
        <w:rPr>
          <w:b/>
          <w:bCs/>
          <w:iCs/>
          <w:color w:val="000000" w:themeColor="text1"/>
          <w:sz w:val="28"/>
          <w:szCs w:val="28"/>
          <w:lang w:val="nl-NL"/>
        </w:rPr>
      </w:pPr>
      <w:r w:rsidRPr="0002153B">
        <w:rPr>
          <w:b/>
          <w:bCs/>
          <w:iCs/>
          <w:color w:val="000000" w:themeColor="text1"/>
          <w:sz w:val="28"/>
          <w:szCs w:val="28"/>
          <w:lang w:val="nl-NL"/>
        </w:rPr>
        <w:t xml:space="preserve">Điều </w:t>
      </w:r>
      <w:r w:rsidR="00DD2DDB" w:rsidRPr="0002153B">
        <w:rPr>
          <w:b/>
          <w:bCs/>
          <w:iCs/>
          <w:color w:val="000000" w:themeColor="text1"/>
          <w:sz w:val="28"/>
          <w:szCs w:val="28"/>
          <w:lang w:val="nl-NL"/>
        </w:rPr>
        <w:t>8</w:t>
      </w:r>
      <w:r w:rsidRPr="0002153B">
        <w:rPr>
          <w:b/>
          <w:bCs/>
          <w:iCs/>
          <w:color w:val="000000" w:themeColor="text1"/>
          <w:sz w:val="28"/>
          <w:szCs w:val="28"/>
          <w:lang w:val="nl-NL"/>
        </w:rPr>
        <w:t>. Tổ chức thực hiện</w:t>
      </w:r>
    </w:p>
    <w:p w14:paraId="4294C2D2" w14:textId="77777777" w:rsidR="00D36204" w:rsidRPr="0002153B" w:rsidRDefault="001E2901" w:rsidP="0002153B">
      <w:pPr>
        <w:pStyle w:val="ListParagraph"/>
        <w:tabs>
          <w:tab w:val="left" w:pos="851"/>
        </w:tabs>
        <w:spacing w:before="60" w:after="60" w:line="276" w:lineRule="auto"/>
        <w:ind w:left="0" w:firstLine="709"/>
        <w:contextualSpacing w:val="0"/>
        <w:jc w:val="both"/>
        <w:rPr>
          <w:iCs/>
          <w:color w:val="000000" w:themeColor="text1"/>
          <w:sz w:val="28"/>
          <w:szCs w:val="28"/>
        </w:rPr>
      </w:pPr>
      <w:r w:rsidRPr="0002153B">
        <w:rPr>
          <w:iCs/>
          <w:color w:val="000000" w:themeColor="text1"/>
          <w:sz w:val="28"/>
          <w:szCs w:val="28"/>
          <w:lang w:val="nl-NL"/>
        </w:rPr>
        <w:t xml:space="preserve">1. Giao </w:t>
      </w:r>
      <w:r w:rsidRPr="0002153B">
        <w:rPr>
          <w:iCs/>
          <w:color w:val="000000" w:themeColor="text1"/>
          <w:sz w:val="28"/>
          <w:szCs w:val="28"/>
          <w:lang w:val="vi-VN"/>
        </w:rPr>
        <w:t>Ủy ban nhân dân tỉnh tổ chức thực hiện Nghị quyết này.</w:t>
      </w:r>
    </w:p>
    <w:p w14:paraId="66D773E2" w14:textId="70864005" w:rsidR="00E062ED" w:rsidRPr="0002153B" w:rsidRDefault="00DD2DDB" w:rsidP="0002153B">
      <w:pPr>
        <w:pStyle w:val="ListParagraph"/>
        <w:tabs>
          <w:tab w:val="left" w:pos="851"/>
        </w:tabs>
        <w:spacing w:before="60" w:after="60" w:line="276" w:lineRule="auto"/>
        <w:ind w:left="0" w:firstLine="709"/>
        <w:contextualSpacing w:val="0"/>
        <w:jc w:val="both"/>
        <w:rPr>
          <w:iCs/>
          <w:color w:val="000000" w:themeColor="text1"/>
          <w:sz w:val="28"/>
          <w:szCs w:val="28"/>
          <w:lang w:val="pl-PL"/>
        </w:rPr>
      </w:pPr>
      <w:r w:rsidRPr="0002153B">
        <w:rPr>
          <w:iCs/>
          <w:color w:val="000000" w:themeColor="text1"/>
          <w:sz w:val="28"/>
          <w:szCs w:val="28"/>
          <w:lang w:val="nl-NL"/>
        </w:rPr>
        <w:t>2</w:t>
      </w:r>
      <w:r w:rsidR="00E062ED" w:rsidRPr="0002153B">
        <w:rPr>
          <w:iCs/>
          <w:color w:val="000000" w:themeColor="text1"/>
          <w:sz w:val="28"/>
          <w:szCs w:val="28"/>
          <w:lang w:val="nl-NL"/>
        </w:rPr>
        <w:t>. Thường trực Hội đồng nhân dân, các Ban của Hội đồng nhân dân, các Tổ đại biểu Hội đồng nhân dân và các đại biểu Hội đồng nhân dân tỉnh giám sát việc thực hiện Nghị quyết</w:t>
      </w:r>
      <w:r w:rsidR="00E062ED" w:rsidRPr="0002153B">
        <w:rPr>
          <w:iCs/>
          <w:color w:val="000000" w:themeColor="text1"/>
          <w:sz w:val="28"/>
          <w:szCs w:val="28"/>
          <w:lang w:val="pl-PL"/>
        </w:rPr>
        <w:t>.</w:t>
      </w:r>
    </w:p>
    <w:p w14:paraId="7AE1C51E" w14:textId="314A86AD" w:rsidR="001E2901" w:rsidRPr="0002153B" w:rsidRDefault="001E2901" w:rsidP="0002153B">
      <w:pPr>
        <w:pStyle w:val="ListParagraph"/>
        <w:tabs>
          <w:tab w:val="left" w:pos="851"/>
        </w:tabs>
        <w:spacing w:before="60" w:after="60" w:line="276" w:lineRule="auto"/>
        <w:ind w:left="0" w:firstLine="709"/>
        <w:contextualSpacing w:val="0"/>
        <w:jc w:val="both"/>
        <w:rPr>
          <w:bCs/>
          <w:i/>
          <w:iCs/>
          <w:color w:val="000000" w:themeColor="text1"/>
          <w:sz w:val="28"/>
          <w:szCs w:val="28"/>
        </w:rPr>
      </w:pPr>
      <w:r w:rsidRPr="0002153B">
        <w:rPr>
          <w:i/>
          <w:iCs/>
          <w:color w:val="000000" w:themeColor="text1"/>
          <w:sz w:val="28"/>
          <w:szCs w:val="28"/>
          <w:lang w:val="nl-NL"/>
        </w:rPr>
        <w:t>Nghị quyết này đã được Hội đồng nhân dân tỉnh Ninh Bình</w:t>
      </w:r>
      <w:r w:rsidR="00E062ED" w:rsidRPr="0002153B">
        <w:rPr>
          <w:i/>
          <w:iCs/>
          <w:color w:val="000000" w:themeColor="text1"/>
          <w:sz w:val="28"/>
          <w:szCs w:val="28"/>
          <w:lang w:val="nl-NL"/>
        </w:rPr>
        <w:t xml:space="preserve"> khoá X</w:t>
      </w:r>
      <w:r w:rsidR="00BA23DF" w:rsidRPr="0002153B">
        <w:rPr>
          <w:i/>
          <w:iCs/>
          <w:color w:val="000000" w:themeColor="text1"/>
          <w:sz w:val="28"/>
          <w:szCs w:val="28"/>
          <w:lang w:val="nl-NL"/>
        </w:rPr>
        <w:t>V</w:t>
      </w:r>
      <w:r w:rsidR="00E062ED" w:rsidRPr="0002153B">
        <w:rPr>
          <w:i/>
          <w:iCs/>
          <w:color w:val="000000" w:themeColor="text1"/>
          <w:sz w:val="28"/>
          <w:szCs w:val="28"/>
          <w:lang w:val="nl-NL"/>
        </w:rPr>
        <w:t xml:space="preserve">, Kỳ họp thứ        </w:t>
      </w:r>
      <w:r w:rsidRPr="0002153B">
        <w:rPr>
          <w:i/>
          <w:iCs/>
          <w:color w:val="000000" w:themeColor="text1"/>
          <w:sz w:val="28"/>
          <w:szCs w:val="28"/>
          <w:lang w:val="nl-NL"/>
        </w:rPr>
        <w:t xml:space="preserve"> thông qua ngày       tháng</w:t>
      </w:r>
      <w:r w:rsidR="00C147C2" w:rsidRPr="0002153B">
        <w:rPr>
          <w:i/>
          <w:iCs/>
          <w:color w:val="000000" w:themeColor="text1"/>
          <w:sz w:val="28"/>
          <w:szCs w:val="28"/>
          <w:lang w:val="nl-NL"/>
        </w:rPr>
        <w:t xml:space="preserve"> </w:t>
      </w:r>
      <w:r w:rsidR="00DF36DB" w:rsidRPr="0002153B">
        <w:rPr>
          <w:i/>
          <w:iCs/>
          <w:color w:val="000000" w:themeColor="text1"/>
          <w:sz w:val="28"/>
          <w:szCs w:val="28"/>
          <w:lang w:val="nl-NL"/>
        </w:rPr>
        <w:t xml:space="preserve">     </w:t>
      </w:r>
      <w:r w:rsidRPr="0002153B">
        <w:rPr>
          <w:i/>
          <w:iCs/>
          <w:color w:val="000000" w:themeColor="text1"/>
          <w:sz w:val="28"/>
          <w:szCs w:val="28"/>
          <w:lang w:val="nl-NL"/>
        </w:rPr>
        <w:t xml:space="preserve"> năm 202</w:t>
      </w:r>
      <w:r w:rsidR="00DF36DB" w:rsidRPr="0002153B">
        <w:rPr>
          <w:i/>
          <w:iCs/>
          <w:color w:val="000000" w:themeColor="text1"/>
          <w:sz w:val="28"/>
          <w:szCs w:val="28"/>
          <w:lang w:val="nl-NL"/>
        </w:rPr>
        <w:t xml:space="preserve">   </w:t>
      </w:r>
      <w:r w:rsidRPr="0002153B">
        <w:rPr>
          <w:iCs/>
          <w:color w:val="000000" w:themeColor="text1"/>
          <w:sz w:val="28"/>
          <w:szCs w:val="28"/>
          <w:lang w:val="nl-NL"/>
        </w:rPr>
        <w:t>./.</w:t>
      </w:r>
    </w:p>
    <w:p w14:paraId="42541559" w14:textId="77777777" w:rsidR="001E2901" w:rsidRPr="0040796F" w:rsidRDefault="001E2901" w:rsidP="001E2901">
      <w:pPr>
        <w:spacing w:before="60" w:after="60"/>
        <w:ind w:firstLine="567"/>
        <w:jc w:val="center"/>
        <w:rPr>
          <w:b/>
          <w:bCs/>
          <w:iCs/>
          <w:color w:val="000000" w:themeColor="text1"/>
          <w:sz w:val="27"/>
          <w:szCs w:val="27"/>
          <w:lang w:val="nl-NL"/>
        </w:rPr>
      </w:pPr>
      <w:r w:rsidRPr="0040796F">
        <w:rPr>
          <w:b/>
          <w:bCs/>
          <w:iCs/>
          <w:color w:val="000000" w:themeColor="text1"/>
          <w:sz w:val="27"/>
          <w:szCs w:val="27"/>
          <w:lang w:val="nl-NL"/>
        </w:rPr>
        <w:t> </w:t>
      </w:r>
    </w:p>
    <w:tbl>
      <w:tblPr>
        <w:tblW w:w="9215" w:type="dxa"/>
        <w:tblCellSpacing w:w="0" w:type="dxa"/>
        <w:shd w:val="clear" w:color="auto" w:fill="FFFFFF"/>
        <w:tblCellMar>
          <w:left w:w="0" w:type="dxa"/>
          <w:right w:w="0" w:type="dxa"/>
        </w:tblCellMar>
        <w:tblLook w:val="04A0" w:firstRow="1" w:lastRow="0" w:firstColumn="1" w:lastColumn="0" w:noHBand="0" w:noVBand="1"/>
      </w:tblPr>
      <w:tblGrid>
        <w:gridCol w:w="5954"/>
        <w:gridCol w:w="3261"/>
      </w:tblGrid>
      <w:tr w:rsidR="001E2901" w:rsidRPr="0040796F" w14:paraId="7F344698" w14:textId="77777777" w:rsidTr="00636049">
        <w:trPr>
          <w:trHeight w:val="80"/>
          <w:tblCellSpacing w:w="0" w:type="dxa"/>
        </w:trPr>
        <w:tc>
          <w:tcPr>
            <w:tcW w:w="5954" w:type="dxa"/>
            <w:shd w:val="clear" w:color="auto" w:fill="FFFFFF"/>
            <w:tcMar>
              <w:top w:w="0" w:type="dxa"/>
              <w:left w:w="108" w:type="dxa"/>
              <w:bottom w:w="0" w:type="dxa"/>
              <w:right w:w="108" w:type="dxa"/>
            </w:tcMar>
            <w:hideMark/>
          </w:tcPr>
          <w:p w14:paraId="2EC3BE24" w14:textId="77777777" w:rsidR="001E2901" w:rsidRPr="001E2901" w:rsidRDefault="001E2901" w:rsidP="001E2901">
            <w:pPr>
              <w:spacing w:after="0"/>
              <w:rPr>
                <w:b/>
                <w:bCs/>
                <w:i/>
                <w:color w:val="000000" w:themeColor="text1"/>
                <w:sz w:val="24"/>
                <w:szCs w:val="24"/>
                <w:lang w:val="nl-NL"/>
              </w:rPr>
            </w:pPr>
            <w:r w:rsidRPr="001E2901">
              <w:rPr>
                <w:b/>
                <w:bCs/>
                <w:i/>
                <w:color w:val="000000" w:themeColor="text1"/>
                <w:sz w:val="24"/>
                <w:szCs w:val="24"/>
                <w:lang w:val="nl-NL"/>
              </w:rPr>
              <w:t>Nơi nhận:</w:t>
            </w:r>
          </w:p>
          <w:p w14:paraId="1DC477FB" w14:textId="77777777" w:rsidR="00E062ED" w:rsidRDefault="001E2901" w:rsidP="001E2901">
            <w:pPr>
              <w:pStyle w:val="ListParagraph"/>
              <w:numPr>
                <w:ilvl w:val="0"/>
                <w:numId w:val="1"/>
              </w:numPr>
              <w:tabs>
                <w:tab w:val="left" w:pos="195"/>
              </w:tabs>
              <w:ind w:left="0" w:firstLine="0"/>
              <w:rPr>
                <w:iCs/>
                <w:color w:val="000000" w:themeColor="text1"/>
                <w:sz w:val="22"/>
                <w:szCs w:val="22"/>
                <w:lang w:val="nl-NL"/>
              </w:rPr>
            </w:pPr>
            <w:r w:rsidRPr="000F6A9B">
              <w:rPr>
                <w:iCs/>
                <w:color w:val="000000" w:themeColor="text1"/>
                <w:sz w:val="22"/>
                <w:szCs w:val="22"/>
                <w:lang w:val="nl-NL"/>
              </w:rPr>
              <w:t>Ủy ban Thường vụ Quốc hội</w:t>
            </w:r>
            <w:r w:rsidR="00E062ED">
              <w:rPr>
                <w:iCs/>
                <w:color w:val="000000" w:themeColor="text1"/>
                <w:sz w:val="22"/>
                <w:szCs w:val="22"/>
                <w:lang w:val="nl-NL"/>
              </w:rPr>
              <w:t>;</w:t>
            </w:r>
          </w:p>
          <w:p w14:paraId="26623782" w14:textId="675F59B9" w:rsidR="001E2901" w:rsidRDefault="001E2901" w:rsidP="001E2901">
            <w:pPr>
              <w:pStyle w:val="ListParagraph"/>
              <w:numPr>
                <w:ilvl w:val="0"/>
                <w:numId w:val="1"/>
              </w:numPr>
              <w:tabs>
                <w:tab w:val="left" w:pos="195"/>
              </w:tabs>
              <w:ind w:left="0" w:firstLine="0"/>
              <w:rPr>
                <w:iCs/>
                <w:color w:val="000000" w:themeColor="text1"/>
                <w:sz w:val="22"/>
                <w:szCs w:val="22"/>
                <w:lang w:val="nl-NL"/>
              </w:rPr>
            </w:pPr>
            <w:r w:rsidRPr="000F6A9B">
              <w:rPr>
                <w:iCs/>
                <w:color w:val="000000" w:themeColor="text1"/>
                <w:sz w:val="22"/>
                <w:szCs w:val="22"/>
                <w:lang w:val="nl-NL"/>
              </w:rPr>
              <w:t>Chính phủ</w:t>
            </w:r>
            <w:r w:rsidR="00E062ED">
              <w:rPr>
                <w:iCs/>
                <w:color w:val="000000" w:themeColor="text1"/>
                <w:sz w:val="22"/>
                <w:szCs w:val="22"/>
                <w:lang w:val="nl-NL"/>
              </w:rPr>
              <w:t>;</w:t>
            </w:r>
          </w:p>
          <w:p w14:paraId="79CD255D" w14:textId="2BA4206C" w:rsidR="00E062ED" w:rsidRPr="000F6A9B" w:rsidRDefault="00E062ED" w:rsidP="001E2901">
            <w:pPr>
              <w:pStyle w:val="ListParagraph"/>
              <w:numPr>
                <w:ilvl w:val="0"/>
                <w:numId w:val="1"/>
              </w:numPr>
              <w:tabs>
                <w:tab w:val="left" w:pos="195"/>
              </w:tabs>
              <w:ind w:left="0" w:firstLine="0"/>
              <w:rPr>
                <w:iCs/>
                <w:color w:val="000000" w:themeColor="text1"/>
                <w:sz w:val="22"/>
                <w:szCs w:val="22"/>
                <w:lang w:val="nl-NL"/>
              </w:rPr>
            </w:pPr>
            <w:r>
              <w:rPr>
                <w:iCs/>
                <w:color w:val="000000" w:themeColor="text1"/>
                <w:sz w:val="22"/>
                <w:szCs w:val="22"/>
                <w:lang w:val="nl-NL"/>
              </w:rPr>
              <w:t>Các Văn phòng: Quốc hội; Chính phủ;</w:t>
            </w:r>
          </w:p>
          <w:p w14:paraId="20F83432" w14:textId="5E725CD6" w:rsidR="001E2901" w:rsidRPr="000F6A9B" w:rsidRDefault="00E062ED" w:rsidP="001E2901">
            <w:pPr>
              <w:pStyle w:val="ListParagraph"/>
              <w:numPr>
                <w:ilvl w:val="0"/>
                <w:numId w:val="1"/>
              </w:numPr>
              <w:tabs>
                <w:tab w:val="left" w:pos="195"/>
              </w:tabs>
              <w:ind w:left="0" w:firstLine="0"/>
              <w:rPr>
                <w:iCs/>
                <w:color w:val="000000" w:themeColor="text1"/>
                <w:sz w:val="22"/>
                <w:szCs w:val="22"/>
                <w:lang w:val="nl-NL"/>
              </w:rPr>
            </w:pPr>
            <w:r>
              <w:rPr>
                <w:iCs/>
                <w:color w:val="000000" w:themeColor="text1"/>
                <w:sz w:val="22"/>
                <w:szCs w:val="22"/>
                <w:lang w:val="nl-NL"/>
              </w:rPr>
              <w:t>Các Bộ: Tư pháp; T</w:t>
            </w:r>
            <w:r w:rsidR="001E2901" w:rsidRPr="000F6A9B">
              <w:rPr>
                <w:iCs/>
                <w:color w:val="000000" w:themeColor="text1"/>
                <w:sz w:val="22"/>
                <w:szCs w:val="22"/>
                <w:lang w:val="nl-NL"/>
              </w:rPr>
              <w:t>ài chính</w:t>
            </w:r>
            <w:r>
              <w:rPr>
                <w:iCs/>
                <w:color w:val="000000" w:themeColor="text1"/>
                <w:sz w:val="22"/>
                <w:szCs w:val="22"/>
                <w:lang w:val="nl-NL"/>
              </w:rPr>
              <w:t>;</w:t>
            </w:r>
            <w:r w:rsidR="001E2901" w:rsidRPr="000F6A9B">
              <w:rPr>
                <w:iCs/>
                <w:color w:val="000000" w:themeColor="text1"/>
                <w:sz w:val="22"/>
                <w:szCs w:val="22"/>
                <w:lang w:val="nl-NL"/>
              </w:rPr>
              <w:t xml:space="preserve"> Công Thương;</w:t>
            </w:r>
          </w:p>
          <w:p w14:paraId="6CF71DF4" w14:textId="59FC0CEB" w:rsidR="001E2901" w:rsidRDefault="00E062ED" w:rsidP="001E2901">
            <w:pPr>
              <w:pStyle w:val="ListParagraph"/>
              <w:numPr>
                <w:ilvl w:val="0"/>
                <w:numId w:val="1"/>
              </w:numPr>
              <w:tabs>
                <w:tab w:val="left" w:pos="195"/>
              </w:tabs>
              <w:ind w:left="0" w:firstLine="0"/>
              <w:rPr>
                <w:iCs/>
                <w:color w:val="000000" w:themeColor="text1"/>
                <w:sz w:val="22"/>
                <w:szCs w:val="22"/>
                <w:lang w:val="nl-NL"/>
              </w:rPr>
            </w:pPr>
            <w:r>
              <w:rPr>
                <w:iCs/>
                <w:color w:val="000000" w:themeColor="text1"/>
                <w:sz w:val="22"/>
                <w:szCs w:val="22"/>
                <w:lang w:val="nl-NL"/>
              </w:rPr>
              <w:t>Ban Thường vụ Tỉnh uỷ;</w:t>
            </w:r>
          </w:p>
          <w:p w14:paraId="527E4C7D" w14:textId="603CA797" w:rsidR="00E062ED" w:rsidRPr="000F6A9B" w:rsidRDefault="00E062ED" w:rsidP="001E2901">
            <w:pPr>
              <w:pStyle w:val="ListParagraph"/>
              <w:numPr>
                <w:ilvl w:val="0"/>
                <w:numId w:val="1"/>
              </w:numPr>
              <w:tabs>
                <w:tab w:val="left" w:pos="195"/>
              </w:tabs>
              <w:ind w:left="0" w:firstLine="0"/>
              <w:rPr>
                <w:iCs/>
                <w:color w:val="000000" w:themeColor="text1"/>
                <w:sz w:val="22"/>
                <w:szCs w:val="22"/>
                <w:lang w:val="nl-NL"/>
              </w:rPr>
            </w:pPr>
            <w:r>
              <w:rPr>
                <w:iCs/>
                <w:color w:val="000000" w:themeColor="text1"/>
                <w:sz w:val="22"/>
                <w:szCs w:val="22"/>
                <w:lang w:val="nl-NL"/>
              </w:rPr>
              <w:t>Thường trực Tỉnh uỷ;</w:t>
            </w:r>
          </w:p>
          <w:p w14:paraId="5F4517E5" w14:textId="219E4019" w:rsidR="001E2901" w:rsidRPr="000F6A9B" w:rsidRDefault="001E2901" w:rsidP="001E2901">
            <w:pPr>
              <w:pStyle w:val="ListParagraph"/>
              <w:numPr>
                <w:ilvl w:val="0"/>
                <w:numId w:val="1"/>
              </w:numPr>
              <w:tabs>
                <w:tab w:val="left" w:pos="195"/>
              </w:tabs>
              <w:ind w:left="0" w:firstLine="0"/>
              <w:rPr>
                <w:iCs/>
                <w:color w:val="000000" w:themeColor="text1"/>
                <w:sz w:val="22"/>
                <w:szCs w:val="22"/>
                <w:lang w:val="nl-NL"/>
              </w:rPr>
            </w:pPr>
            <w:r w:rsidRPr="000F6A9B">
              <w:rPr>
                <w:iCs/>
                <w:color w:val="000000" w:themeColor="text1"/>
                <w:sz w:val="22"/>
                <w:szCs w:val="22"/>
                <w:lang w:val="nl-NL"/>
              </w:rPr>
              <w:t xml:space="preserve">Đoàn </w:t>
            </w:r>
            <w:r w:rsidR="00E062ED">
              <w:rPr>
                <w:iCs/>
                <w:color w:val="000000" w:themeColor="text1"/>
                <w:sz w:val="22"/>
                <w:szCs w:val="22"/>
                <w:lang w:val="nl-NL"/>
              </w:rPr>
              <w:t>đại biẻu Quốc hội</w:t>
            </w:r>
            <w:r w:rsidRPr="000F6A9B">
              <w:rPr>
                <w:iCs/>
                <w:color w:val="000000" w:themeColor="text1"/>
                <w:sz w:val="22"/>
                <w:szCs w:val="22"/>
                <w:lang w:val="nl-NL"/>
              </w:rPr>
              <w:t xml:space="preserve"> tỉnh;</w:t>
            </w:r>
          </w:p>
          <w:p w14:paraId="78B28893" w14:textId="7C1BDD61" w:rsidR="001E2901" w:rsidRDefault="00E062ED" w:rsidP="001E2901">
            <w:pPr>
              <w:pStyle w:val="ListParagraph"/>
              <w:numPr>
                <w:ilvl w:val="0"/>
                <w:numId w:val="1"/>
              </w:numPr>
              <w:tabs>
                <w:tab w:val="left" w:pos="195"/>
              </w:tabs>
              <w:ind w:left="0" w:firstLine="0"/>
              <w:rPr>
                <w:iCs/>
                <w:color w:val="000000" w:themeColor="text1"/>
                <w:sz w:val="22"/>
                <w:szCs w:val="22"/>
                <w:lang w:val="nl-NL"/>
              </w:rPr>
            </w:pPr>
            <w:r>
              <w:rPr>
                <w:iCs/>
                <w:color w:val="000000" w:themeColor="text1"/>
                <w:sz w:val="22"/>
                <w:szCs w:val="22"/>
                <w:lang w:val="nl-NL"/>
              </w:rPr>
              <w:t xml:space="preserve">Như Điều </w:t>
            </w:r>
            <w:r w:rsidR="00DD2DDB">
              <w:rPr>
                <w:iCs/>
                <w:color w:val="000000" w:themeColor="text1"/>
                <w:sz w:val="22"/>
                <w:szCs w:val="22"/>
                <w:lang w:val="nl-NL"/>
              </w:rPr>
              <w:t>8</w:t>
            </w:r>
            <w:r>
              <w:rPr>
                <w:iCs/>
                <w:color w:val="000000" w:themeColor="text1"/>
                <w:sz w:val="22"/>
                <w:szCs w:val="22"/>
                <w:lang w:val="nl-NL"/>
              </w:rPr>
              <w:t xml:space="preserve">; </w:t>
            </w:r>
          </w:p>
          <w:p w14:paraId="7FB1BCCC" w14:textId="6BABE01B" w:rsidR="00E062ED" w:rsidRPr="000F6A9B" w:rsidRDefault="00E062ED" w:rsidP="001E2901">
            <w:pPr>
              <w:pStyle w:val="ListParagraph"/>
              <w:numPr>
                <w:ilvl w:val="0"/>
                <w:numId w:val="1"/>
              </w:numPr>
              <w:tabs>
                <w:tab w:val="left" w:pos="195"/>
              </w:tabs>
              <w:ind w:left="0" w:firstLine="0"/>
              <w:rPr>
                <w:iCs/>
                <w:color w:val="000000" w:themeColor="text1"/>
                <w:sz w:val="22"/>
                <w:szCs w:val="22"/>
                <w:lang w:val="nl-NL"/>
              </w:rPr>
            </w:pPr>
            <w:r>
              <w:rPr>
                <w:iCs/>
                <w:color w:val="000000" w:themeColor="text1"/>
                <w:sz w:val="22"/>
                <w:szCs w:val="22"/>
                <w:lang w:val="nl-NL"/>
              </w:rPr>
              <w:t>Uỷ ban Mặt trận Tổ quốc Việt Nam tỉnh;</w:t>
            </w:r>
          </w:p>
          <w:p w14:paraId="742E6E2E" w14:textId="5B046EBE" w:rsidR="001E2901" w:rsidRPr="000F6A9B" w:rsidRDefault="00E062ED" w:rsidP="001E2901">
            <w:pPr>
              <w:pStyle w:val="ListParagraph"/>
              <w:numPr>
                <w:ilvl w:val="0"/>
                <w:numId w:val="1"/>
              </w:numPr>
              <w:tabs>
                <w:tab w:val="left" w:pos="195"/>
              </w:tabs>
              <w:ind w:left="0" w:firstLine="0"/>
              <w:rPr>
                <w:iCs/>
                <w:color w:val="000000" w:themeColor="text1"/>
                <w:sz w:val="22"/>
                <w:szCs w:val="22"/>
                <w:lang w:val="nl-NL"/>
              </w:rPr>
            </w:pPr>
            <w:r>
              <w:rPr>
                <w:iCs/>
                <w:color w:val="000000" w:themeColor="text1"/>
                <w:sz w:val="22"/>
                <w:szCs w:val="22"/>
                <w:lang w:val="nl-NL"/>
              </w:rPr>
              <w:t>Các VP: Tỉnh uỷ, Đoàn ĐBQH&amp;HĐND tỉnh</w:t>
            </w:r>
            <w:r w:rsidR="00750658">
              <w:rPr>
                <w:iCs/>
                <w:color w:val="000000" w:themeColor="text1"/>
                <w:sz w:val="22"/>
                <w:szCs w:val="22"/>
                <w:lang w:val="nl-NL"/>
              </w:rPr>
              <w:t>, UBND tỉnh;</w:t>
            </w:r>
          </w:p>
          <w:p w14:paraId="5C4DA4D6" w14:textId="77777777" w:rsidR="00750658" w:rsidRDefault="001E2901" w:rsidP="001E2901">
            <w:pPr>
              <w:pStyle w:val="ListParagraph"/>
              <w:numPr>
                <w:ilvl w:val="0"/>
                <w:numId w:val="1"/>
              </w:numPr>
              <w:tabs>
                <w:tab w:val="left" w:pos="195"/>
              </w:tabs>
              <w:ind w:left="0" w:firstLine="0"/>
              <w:rPr>
                <w:iCs/>
                <w:color w:val="000000" w:themeColor="text1"/>
                <w:sz w:val="22"/>
                <w:szCs w:val="22"/>
                <w:lang w:val="nl-NL"/>
              </w:rPr>
            </w:pPr>
            <w:r w:rsidRPr="000F6A9B">
              <w:rPr>
                <w:iCs/>
                <w:color w:val="000000" w:themeColor="text1"/>
                <w:sz w:val="22"/>
                <w:szCs w:val="22"/>
                <w:lang w:val="nl-NL"/>
              </w:rPr>
              <w:t xml:space="preserve">Các </w:t>
            </w:r>
            <w:r>
              <w:rPr>
                <w:iCs/>
                <w:color w:val="000000" w:themeColor="text1"/>
                <w:sz w:val="22"/>
                <w:szCs w:val="22"/>
                <w:lang w:val="nl-NL"/>
              </w:rPr>
              <w:t>S</w:t>
            </w:r>
            <w:r w:rsidRPr="000F6A9B">
              <w:rPr>
                <w:iCs/>
                <w:color w:val="000000" w:themeColor="text1"/>
                <w:sz w:val="22"/>
                <w:szCs w:val="22"/>
                <w:lang w:val="nl-NL"/>
              </w:rPr>
              <w:t>ở, ban, ngành</w:t>
            </w:r>
            <w:r w:rsidR="00750658">
              <w:rPr>
                <w:iCs/>
                <w:color w:val="000000" w:themeColor="text1"/>
                <w:sz w:val="22"/>
                <w:szCs w:val="22"/>
                <w:lang w:val="nl-NL"/>
              </w:rPr>
              <w:t xml:space="preserve"> của tỉnh</w:t>
            </w:r>
            <w:r w:rsidRPr="000F6A9B">
              <w:rPr>
                <w:iCs/>
                <w:color w:val="000000" w:themeColor="text1"/>
                <w:sz w:val="22"/>
                <w:szCs w:val="22"/>
                <w:lang w:val="nl-NL"/>
              </w:rPr>
              <w:t>;</w:t>
            </w:r>
          </w:p>
          <w:p w14:paraId="3F1A1F6D" w14:textId="77777777" w:rsidR="00750658" w:rsidRDefault="00750658" w:rsidP="001E2901">
            <w:pPr>
              <w:pStyle w:val="ListParagraph"/>
              <w:numPr>
                <w:ilvl w:val="0"/>
                <w:numId w:val="1"/>
              </w:numPr>
              <w:tabs>
                <w:tab w:val="left" w:pos="195"/>
              </w:tabs>
              <w:ind w:left="0" w:firstLine="0"/>
              <w:rPr>
                <w:iCs/>
                <w:color w:val="000000" w:themeColor="text1"/>
                <w:sz w:val="22"/>
                <w:szCs w:val="22"/>
                <w:lang w:val="nl-NL"/>
              </w:rPr>
            </w:pPr>
            <w:r>
              <w:rPr>
                <w:iCs/>
                <w:color w:val="000000" w:themeColor="text1"/>
                <w:sz w:val="22"/>
                <w:szCs w:val="22"/>
                <w:lang w:val="nl-NL"/>
              </w:rPr>
              <w:t>Thường trực Đảng uỷ các xã, phường;</w:t>
            </w:r>
          </w:p>
          <w:p w14:paraId="731AC0B9" w14:textId="31498F98" w:rsidR="001E2901" w:rsidRDefault="00750658" w:rsidP="001E2901">
            <w:pPr>
              <w:pStyle w:val="ListParagraph"/>
              <w:numPr>
                <w:ilvl w:val="0"/>
                <w:numId w:val="1"/>
              </w:numPr>
              <w:tabs>
                <w:tab w:val="left" w:pos="195"/>
              </w:tabs>
              <w:ind w:left="0" w:firstLine="0"/>
              <w:rPr>
                <w:iCs/>
                <w:color w:val="000000" w:themeColor="text1"/>
                <w:sz w:val="22"/>
                <w:szCs w:val="22"/>
                <w:lang w:val="nl-NL"/>
              </w:rPr>
            </w:pPr>
            <w:r>
              <w:rPr>
                <w:iCs/>
                <w:color w:val="000000" w:themeColor="text1"/>
                <w:sz w:val="22"/>
                <w:szCs w:val="22"/>
                <w:lang w:val="nl-NL"/>
              </w:rPr>
              <w:t xml:space="preserve">Thường trực </w:t>
            </w:r>
            <w:r w:rsidR="001E2901" w:rsidRPr="000F6A9B">
              <w:rPr>
                <w:iCs/>
                <w:color w:val="000000" w:themeColor="text1"/>
                <w:sz w:val="22"/>
                <w:szCs w:val="22"/>
                <w:lang w:val="nl-NL"/>
              </w:rPr>
              <w:t xml:space="preserve">HĐND, UBND các </w:t>
            </w:r>
            <w:r>
              <w:rPr>
                <w:iCs/>
                <w:color w:val="000000" w:themeColor="text1"/>
                <w:sz w:val="22"/>
                <w:szCs w:val="22"/>
                <w:lang w:val="nl-NL"/>
              </w:rPr>
              <w:t>xã, phường;</w:t>
            </w:r>
          </w:p>
          <w:p w14:paraId="7157EAD8" w14:textId="2878392A" w:rsidR="00750658" w:rsidRPr="000F6A9B" w:rsidRDefault="00750658" w:rsidP="001E2901">
            <w:pPr>
              <w:pStyle w:val="ListParagraph"/>
              <w:numPr>
                <w:ilvl w:val="0"/>
                <w:numId w:val="1"/>
              </w:numPr>
              <w:tabs>
                <w:tab w:val="left" w:pos="195"/>
              </w:tabs>
              <w:ind w:left="0" w:firstLine="0"/>
              <w:rPr>
                <w:iCs/>
                <w:color w:val="000000" w:themeColor="text1"/>
                <w:sz w:val="22"/>
                <w:szCs w:val="22"/>
                <w:lang w:val="nl-NL"/>
              </w:rPr>
            </w:pPr>
            <w:r>
              <w:rPr>
                <w:iCs/>
                <w:color w:val="000000" w:themeColor="text1"/>
                <w:sz w:val="22"/>
                <w:szCs w:val="22"/>
                <w:lang w:val="nl-NL"/>
              </w:rPr>
              <w:t>Báo và Phát thanh, truyền hình tỉnh;</w:t>
            </w:r>
          </w:p>
          <w:p w14:paraId="64606DA5" w14:textId="0842E387" w:rsidR="001E2901" w:rsidRPr="001B06C7" w:rsidRDefault="001E2901" w:rsidP="001E2901">
            <w:pPr>
              <w:pStyle w:val="ListParagraph"/>
              <w:numPr>
                <w:ilvl w:val="0"/>
                <w:numId w:val="1"/>
              </w:numPr>
              <w:tabs>
                <w:tab w:val="left" w:pos="195"/>
              </w:tabs>
              <w:ind w:left="0" w:firstLine="0"/>
              <w:rPr>
                <w:iCs/>
                <w:color w:val="000000" w:themeColor="text1"/>
                <w:sz w:val="22"/>
                <w:szCs w:val="22"/>
                <w:lang w:val="nl-NL"/>
              </w:rPr>
            </w:pPr>
            <w:r w:rsidRPr="000F6A9B">
              <w:rPr>
                <w:iCs/>
                <w:color w:val="000000" w:themeColor="text1"/>
                <w:sz w:val="22"/>
                <w:szCs w:val="22"/>
                <w:lang w:val="nl-NL"/>
              </w:rPr>
              <w:t xml:space="preserve">Trung tâm </w:t>
            </w:r>
            <w:r w:rsidR="00750658">
              <w:rPr>
                <w:iCs/>
                <w:color w:val="000000" w:themeColor="text1"/>
                <w:sz w:val="22"/>
                <w:szCs w:val="22"/>
                <w:lang w:val="nl-NL"/>
              </w:rPr>
              <w:t>Thông tin - Công báo;</w:t>
            </w:r>
          </w:p>
          <w:p w14:paraId="625B3745" w14:textId="32528D28" w:rsidR="001E2901" w:rsidRPr="000F6A9B" w:rsidRDefault="001E2901" w:rsidP="001E2901">
            <w:pPr>
              <w:pStyle w:val="ListParagraph"/>
              <w:numPr>
                <w:ilvl w:val="0"/>
                <w:numId w:val="1"/>
              </w:numPr>
              <w:tabs>
                <w:tab w:val="left" w:pos="195"/>
              </w:tabs>
              <w:ind w:left="0" w:firstLine="0"/>
              <w:rPr>
                <w:b/>
                <w:bCs/>
                <w:i/>
                <w:color w:val="000000" w:themeColor="text1"/>
                <w:lang w:val="nl-NL"/>
              </w:rPr>
            </w:pPr>
            <w:r w:rsidRPr="000F6A9B">
              <w:rPr>
                <w:iCs/>
                <w:color w:val="000000" w:themeColor="text1"/>
                <w:sz w:val="22"/>
                <w:szCs w:val="22"/>
                <w:lang w:val="nl-NL"/>
              </w:rPr>
              <w:t>Lưu: VT</w:t>
            </w:r>
            <w:r w:rsidR="00750658">
              <w:rPr>
                <w:iCs/>
                <w:color w:val="000000" w:themeColor="text1"/>
                <w:sz w:val="22"/>
                <w:szCs w:val="22"/>
                <w:lang w:val="nl-NL"/>
              </w:rPr>
              <w:t>, phòng CTHĐND.</w:t>
            </w:r>
          </w:p>
        </w:tc>
        <w:tc>
          <w:tcPr>
            <w:tcW w:w="3261" w:type="dxa"/>
            <w:shd w:val="clear" w:color="auto" w:fill="FFFFFF"/>
            <w:tcMar>
              <w:top w:w="0" w:type="dxa"/>
              <w:left w:w="108" w:type="dxa"/>
              <w:bottom w:w="0" w:type="dxa"/>
              <w:right w:w="108" w:type="dxa"/>
            </w:tcMar>
            <w:hideMark/>
          </w:tcPr>
          <w:p w14:paraId="3DE290EF" w14:textId="46C3EA4A" w:rsidR="00750658" w:rsidRDefault="001E2901" w:rsidP="00750658">
            <w:pPr>
              <w:jc w:val="center"/>
              <w:rPr>
                <w:b/>
                <w:bCs/>
                <w:iCs/>
                <w:color w:val="000000" w:themeColor="text1"/>
                <w:sz w:val="27"/>
                <w:szCs w:val="27"/>
                <w:lang w:val="nl-NL"/>
              </w:rPr>
            </w:pPr>
            <w:r w:rsidRPr="000F6A9B">
              <w:rPr>
                <w:b/>
                <w:bCs/>
                <w:iCs/>
                <w:color w:val="000000" w:themeColor="text1"/>
                <w:sz w:val="27"/>
                <w:szCs w:val="27"/>
                <w:lang w:val="nl-NL"/>
              </w:rPr>
              <w:t>CHỦ TỊCH</w:t>
            </w:r>
            <w:r w:rsidRPr="000F6A9B">
              <w:rPr>
                <w:b/>
                <w:bCs/>
                <w:iCs/>
                <w:color w:val="000000" w:themeColor="text1"/>
                <w:sz w:val="27"/>
                <w:szCs w:val="27"/>
                <w:lang w:val="nl-NL"/>
              </w:rPr>
              <w:br/>
            </w:r>
            <w:r w:rsidRPr="000F6A9B">
              <w:rPr>
                <w:b/>
                <w:bCs/>
                <w:iCs/>
                <w:color w:val="000000" w:themeColor="text1"/>
                <w:sz w:val="27"/>
                <w:szCs w:val="27"/>
                <w:lang w:val="nl-NL"/>
              </w:rPr>
              <w:br/>
            </w:r>
            <w:r w:rsidRPr="000F6A9B">
              <w:rPr>
                <w:b/>
                <w:bCs/>
                <w:iCs/>
                <w:color w:val="000000" w:themeColor="text1"/>
                <w:sz w:val="27"/>
                <w:szCs w:val="27"/>
                <w:lang w:val="nl-NL"/>
              </w:rPr>
              <w:br/>
            </w:r>
            <w:r w:rsidRPr="000F6A9B">
              <w:rPr>
                <w:b/>
                <w:bCs/>
                <w:iCs/>
                <w:color w:val="000000" w:themeColor="text1"/>
                <w:sz w:val="27"/>
                <w:szCs w:val="27"/>
                <w:lang w:val="nl-NL"/>
              </w:rPr>
              <w:br/>
            </w:r>
          </w:p>
          <w:p w14:paraId="7F2C49F9" w14:textId="77777777" w:rsidR="00750658" w:rsidRDefault="00750658" w:rsidP="00750658">
            <w:pPr>
              <w:jc w:val="center"/>
              <w:rPr>
                <w:b/>
                <w:bCs/>
                <w:iCs/>
                <w:color w:val="000000" w:themeColor="text1"/>
                <w:sz w:val="27"/>
                <w:szCs w:val="27"/>
                <w:lang w:val="nl-NL"/>
              </w:rPr>
            </w:pPr>
          </w:p>
          <w:p w14:paraId="60643439" w14:textId="7A0902F8" w:rsidR="001E2901" w:rsidRPr="000F6A9B" w:rsidRDefault="00750658" w:rsidP="00750658">
            <w:pPr>
              <w:jc w:val="center"/>
              <w:rPr>
                <w:b/>
                <w:bCs/>
                <w:iCs/>
                <w:color w:val="000000" w:themeColor="text1"/>
                <w:sz w:val="27"/>
                <w:szCs w:val="27"/>
                <w:lang w:val="nl-NL"/>
              </w:rPr>
            </w:pPr>
            <w:r>
              <w:rPr>
                <w:b/>
                <w:bCs/>
                <w:iCs/>
                <w:color w:val="000000" w:themeColor="text1"/>
                <w:sz w:val="27"/>
                <w:szCs w:val="27"/>
                <w:lang w:val="nl-NL"/>
              </w:rPr>
              <w:t>Lê Quốc Chỉnh</w:t>
            </w:r>
            <w:r w:rsidR="001E2901" w:rsidRPr="000F6A9B">
              <w:rPr>
                <w:b/>
                <w:bCs/>
                <w:iCs/>
                <w:color w:val="000000" w:themeColor="text1"/>
                <w:sz w:val="27"/>
                <w:szCs w:val="27"/>
                <w:lang w:val="nl-NL"/>
              </w:rPr>
              <w:br/>
            </w:r>
          </w:p>
        </w:tc>
      </w:tr>
    </w:tbl>
    <w:p w14:paraId="7CF5308A" w14:textId="77777777" w:rsidR="00B44753" w:rsidRPr="006218A2" w:rsidRDefault="00B44753" w:rsidP="001E2901">
      <w:pPr>
        <w:shd w:val="clear" w:color="auto" w:fill="FFFFFF"/>
        <w:spacing w:beforeLines="60" w:before="144" w:afterLines="60" w:after="144" w:line="240" w:lineRule="auto"/>
        <w:jc w:val="center"/>
        <w:outlineLvl w:val="2"/>
        <w:rPr>
          <w:rFonts w:cs="Times New Roman"/>
          <w:szCs w:val="28"/>
        </w:rPr>
      </w:pPr>
    </w:p>
    <w:sectPr w:rsidR="00B44753" w:rsidRPr="006218A2" w:rsidSect="006E4227">
      <w:headerReference w:type="even" r:id="rId7"/>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0061" w14:textId="77777777" w:rsidR="003A3C3A" w:rsidRDefault="003A3C3A" w:rsidP="000E6A2F">
      <w:pPr>
        <w:spacing w:after="0" w:line="240" w:lineRule="auto"/>
      </w:pPr>
      <w:r>
        <w:separator/>
      </w:r>
    </w:p>
  </w:endnote>
  <w:endnote w:type="continuationSeparator" w:id="0">
    <w:p w14:paraId="66DA84A1" w14:textId="77777777" w:rsidR="003A3C3A" w:rsidRDefault="003A3C3A" w:rsidP="000E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07EF" w14:textId="77777777" w:rsidR="003A3C3A" w:rsidRDefault="003A3C3A" w:rsidP="000E6A2F">
      <w:pPr>
        <w:spacing w:after="0" w:line="240" w:lineRule="auto"/>
      </w:pPr>
      <w:r>
        <w:separator/>
      </w:r>
    </w:p>
  </w:footnote>
  <w:footnote w:type="continuationSeparator" w:id="0">
    <w:p w14:paraId="1D9405A7" w14:textId="77777777" w:rsidR="003A3C3A" w:rsidRDefault="003A3C3A" w:rsidP="000E6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671438"/>
      <w:docPartObj>
        <w:docPartGallery w:val="Page Numbers (Top of Page)"/>
        <w:docPartUnique/>
      </w:docPartObj>
    </w:sdtPr>
    <w:sdtEndPr>
      <w:rPr>
        <w:noProof/>
      </w:rPr>
    </w:sdtEndPr>
    <w:sdtContent>
      <w:p w14:paraId="3E3FE6BF" w14:textId="77777777" w:rsidR="00316F05" w:rsidRDefault="00316F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48415EA" w14:textId="77777777" w:rsidR="00316F05" w:rsidRDefault="0031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919356"/>
      <w:docPartObj>
        <w:docPartGallery w:val="Page Numbers (Top of Page)"/>
        <w:docPartUnique/>
      </w:docPartObj>
    </w:sdtPr>
    <w:sdtEndPr>
      <w:rPr>
        <w:noProof/>
      </w:rPr>
    </w:sdtEndPr>
    <w:sdtContent>
      <w:p w14:paraId="7F031DFB" w14:textId="77777777" w:rsidR="00316F05" w:rsidRDefault="00316F05">
        <w:pPr>
          <w:pStyle w:val="Header"/>
          <w:jc w:val="center"/>
        </w:pPr>
        <w:r>
          <w:fldChar w:fldCharType="begin"/>
        </w:r>
        <w:r>
          <w:instrText xml:space="preserve"> PAGE   \* MERGEFORMAT </w:instrText>
        </w:r>
        <w:r>
          <w:fldChar w:fldCharType="separate"/>
        </w:r>
        <w:r w:rsidR="008F5AEF">
          <w:rPr>
            <w:noProof/>
          </w:rPr>
          <w:t>6</w:t>
        </w:r>
        <w:r>
          <w:rPr>
            <w:noProof/>
          </w:rPr>
          <w:fldChar w:fldCharType="end"/>
        </w:r>
      </w:p>
    </w:sdtContent>
  </w:sdt>
  <w:p w14:paraId="35A2177A" w14:textId="77777777" w:rsidR="00316F05" w:rsidRDefault="00316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5E1E"/>
    <w:multiLevelType w:val="hybridMultilevel"/>
    <w:tmpl w:val="E89C64F0"/>
    <w:lvl w:ilvl="0" w:tplc="13C84D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05B7A"/>
    <w:multiLevelType w:val="hybridMultilevel"/>
    <w:tmpl w:val="C5FE1E56"/>
    <w:lvl w:ilvl="0" w:tplc="628603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2060856872">
    <w:abstractNumId w:val="0"/>
  </w:num>
  <w:num w:numId="2" w16cid:durableId="168443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8A2"/>
    <w:rsid w:val="00020E85"/>
    <w:rsid w:val="0002153B"/>
    <w:rsid w:val="000E6A2F"/>
    <w:rsid w:val="00133A62"/>
    <w:rsid w:val="001754D0"/>
    <w:rsid w:val="001E2901"/>
    <w:rsid w:val="003168F1"/>
    <w:rsid w:val="00316F05"/>
    <w:rsid w:val="0033003B"/>
    <w:rsid w:val="00342D5A"/>
    <w:rsid w:val="00374215"/>
    <w:rsid w:val="003753E7"/>
    <w:rsid w:val="003A3C3A"/>
    <w:rsid w:val="003B37A8"/>
    <w:rsid w:val="00441443"/>
    <w:rsid w:val="00446E58"/>
    <w:rsid w:val="00461149"/>
    <w:rsid w:val="004C5987"/>
    <w:rsid w:val="00543C0C"/>
    <w:rsid w:val="00544151"/>
    <w:rsid w:val="005522BE"/>
    <w:rsid w:val="005937FB"/>
    <w:rsid w:val="005C14AD"/>
    <w:rsid w:val="006218A2"/>
    <w:rsid w:val="00636049"/>
    <w:rsid w:val="00655468"/>
    <w:rsid w:val="00677CA1"/>
    <w:rsid w:val="00687544"/>
    <w:rsid w:val="006918AA"/>
    <w:rsid w:val="006C1384"/>
    <w:rsid w:val="006D3BC4"/>
    <w:rsid w:val="006E4227"/>
    <w:rsid w:val="00700211"/>
    <w:rsid w:val="0072769A"/>
    <w:rsid w:val="00750658"/>
    <w:rsid w:val="007514B4"/>
    <w:rsid w:val="00752968"/>
    <w:rsid w:val="00764CBE"/>
    <w:rsid w:val="00791097"/>
    <w:rsid w:val="007A25AE"/>
    <w:rsid w:val="007D28CB"/>
    <w:rsid w:val="007E3A92"/>
    <w:rsid w:val="00800DD7"/>
    <w:rsid w:val="0088142D"/>
    <w:rsid w:val="008A39A5"/>
    <w:rsid w:val="008B6922"/>
    <w:rsid w:val="008C4D1D"/>
    <w:rsid w:val="008F5AEF"/>
    <w:rsid w:val="00917687"/>
    <w:rsid w:val="0093327F"/>
    <w:rsid w:val="00945C4F"/>
    <w:rsid w:val="00947D77"/>
    <w:rsid w:val="009753D2"/>
    <w:rsid w:val="009A2647"/>
    <w:rsid w:val="009B2AD2"/>
    <w:rsid w:val="009C6995"/>
    <w:rsid w:val="00A254D7"/>
    <w:rsid w:val="00A57825"/>
    <w:rsid w:val="00A728CC"/>
    <w:rsid w:val="00A76FF8"/>
    <w:rsid w:val="00AB303E"/>
    <w:rsid w:val="00AB4B68"/>
    <w:rsid w:val="00AE570A"/>
    <w:rsid w:val="00AF584C"/>
    <w:rsid w:val="00B169B1"/>
    <w:rsid w:val="00B20D21"/>
    <w:rsid w:val="00B20F9E"/>
    <w:rsid w:val="00B44753"/>
    <w:rsid w:val="00B63724"/>
    <w:rsid w:val="00B72879"/>
    <w:rsid w:val="00B957C6"/>
    <w:rsid w:val="00BA23DF"/>
    <w:rsid w:val="00C147C2"/>
    <w:rsid w:val="00CE3F14"/>
    <w:rsid w:val="00D274CF"/>
    <w:rsid w:val="00D31506"/>
    <w:rsid w:val="00D36204"/>
    <w:rsid w:val="00D42C23"/>
    <w:rsid w:val="00D6063E"/>
    <w:rsid w:val="00DD2DDB"/>
    <w:rsid w:val="00DD6113"/>
    <w:rsid w:val="00DF36DB"/>
    <w:rsid w:val="00E062ED"/>
    <w:rsid w:val="00E150F6"/>
    <w:rsid w:val="00E24333"/>
    <w:rsid w:val="00E612B5"/>
    <w:rsid w:val="00E9095E"/>
    <w:rsid w:val="00EA7D19"/>
    <w:rsid w:val="00F1290C"/>
    <w:rsid w:val="00F37EAB"/>
    <w:rsid w:val="00F8322F"/>
    <w:rsid w:val="00FD4BE6"/>
    <w:rsid w:val="00FE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1018"/>
  <w15:chartTrackingRefBased/>
  <w15:docId w15:val="{7C5EA592-1088-44E5-93D1-51F2B1A5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218A2"/>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6218A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18A2"/>
    <w:rPr>
      <w:rFonts w:eastAsia="Times New Roman" w:cs="Times New Roman"/>
      <w:b/>
      <w:bCs/>
      <w:sz w:val="36"/>
      <w:szCs w:val="36"/>
    </w:rPr>
  </w:style>
  <w:style w:type="character" w:customStyle="1" w:styleId="Heading3Char">
    <w:name w:val="Heading 3 Char"/>
    <w:basedOn w:val="DefaultParagraphFont"/>
    <w:link w:val="Heading3"/>
    <w:uiPriority w:val="9"/>
    <w:rsid w:val="006218A2"/>
    <w:rPr>
      <w:rFonts w:eastAsia="Times New Roman" w:cs="Times New Roman"/>
      <w:b/>
      <w:bCs/>
      <w:sz w:val="27"/>
      <w:szCs w:val="27"/>
    </w:rPr>
  </w:style>
  <w:style w:type="character" w:styleId="Strong">
    <w:name w:val="Strong"/>
    <w:basedOn w:val="DefaultParagraphFont"/>
    <w:uiPriority w:val="22"/>
    <w:qFormat/>
    <w:rsid w:val="006218A2"/>
    <w:rPr>
      <w:b/>
      <w:bCs/>
    </w:rPr>
  </w:style>
  <w:style w:type="paragraph" w:styleId="NormalWeb">
    <w:name w:val="Normal (Web)"/>
    <w:basedOn w:val="Normal"/>
    <w:uiPriority w:val="99"/>
    <w:semiHidden/>
    <w:unhideWhenUsed/>
    <w:rsid w:val="006218A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6218A2"/>
    <w:rPr>
      <w:i/>
      <w:iCs/>
    </w:rPr>
  </w:style>
  <w:style w:type="paragraph" w:styleId="Header">
    <w:name w:val="header"/>
    <w:basedOn w:val="Normal"/>
    <w:link w:val="HeaderChar"/>
    <w:uiPriority w:val="99"/>
    <w:unhideWhenUsed/>
    <w:rsid w:val="000E6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2F"/>
  </w:style>
  <w:style w:type="paragraph" w:styleId="Footer">
    <w:name w:val="footer"/>
    <w:basedOn w:val="Normal"/>
    <w:link w:val="FooterChar"/>
    <w:uiPriority w:val="99"/>
    <w:unhideWhenUsed/>
    <w:rsid w:val="000E6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2F"/>
  </w:style>
  <w:style w:type="table" w:styleId="TableGrid">
    <w:name w:val="Table Grid"/>
    <w:basedOn w:val="TableNormal"/>
    <w:uiPriority w:val="39"/>
    <w:rsid w:val="000E6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6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F05"/>
    <w:rPr>
      <w:rFonts w:ascii="Segoe UI" w:hAnsi="Segoe UI" w:cs="Segoe UI"/>
      <w:sz w:val="18"/>
      <w:szCs w:val="18"/>
    </w:rPr>
  </w:style>
  <w:style w:type="paragraph" w:styleId="ListParagraph">
    <w:name w:val="List Paragraph"/>
    <w:basedOn w:val="Normal"/>
    <w:qFormat/>
    <w:rsid w:val="001E2901"/>
    <w:pPr>
      <w:spacing w:after="0" w:line="240" w:lineRule="auto"/>
      <w:ind w:left="720"/>
      <w:contextualSpacing/>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Liên Hồng</cp:lastModifiedBy>
  <cp:revision>2</cp:revision>
  <cp:lastPrinted>2025-10-20T08:43:00Z</cp:lastPrinted>
  <dcterms:created xsi:type="dcterms:W3CDTF">2025-11-26T09:07:00Z</dcterms:created>
  <dcterms:modified xsi:type="dcterms:W3CDTF">2025-11-26T09:07:00Z</dcterms:modified>
</cp:coreProperties>
</file>